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Зарегистрировано в Минюсте России 20 декабря 2012 г. N 26214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"/>
          <w:szCs w:val="4"/>
        </w:rPr>
        <w:t xml:space="preserve">  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МИНИСТЕРСТВО ЗДРАВООХРАНЕНИЯ РОССИЙСКОЙ ФЕДЕРАЦИИ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ПРИКАЗ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 13 ноября 2012 г. N 910н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 УТВЕРЖДЕНИИ ПОРЯДКА ОКАЗАНИЯ МЕДИЦИНСКОЙ ПОМОЩИ ДЕТЯМ СО СТОМАТОЛОГИЧЕСКИМИ ЗАБОЛЕВАНИЯМИ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Приказов Минздрава РФ </w:t>
      </w:r>
      <w:hyperlink r:id="rId5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от 17.07.2013 N 469н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от 19.08.2014 N 456н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от 03.08.2015 N 513н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от 28.09.2016 N 738н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от 21.02.2020 N 114н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10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статьей 37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Утвердить прилагаемый Порядок оказания медицинской помощи детям со стоматологическими заболеваниями.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Признать утратившим силу приказ Министерства здравоохранения и социального развития Российской Федерации </w:t>
      </w:r>
      <w:hyperlink r:id="rId11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от 3 декабря 2009 г. N 946н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Порядка оказания медицинской помощи детям, страдающим стоматологическими заболеваниями" (зарегистрирован Министерством юстиции Российской Федерации 10 февраля 2010 г., регистрационный N 16348).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Министр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В.И.СКВОРЦОВА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УТВЕРЖДЕНО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приказом Министерства здравоохранения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от 13 ноября 2012 г. N 910н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9C6" w:rsidRDefault="00FD49C6" w:rsidP="00FD49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9C6" w:rsidRDefault="00FD49C6" w:rsidP="00FD49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9C6" w:rsidRDefault="00FD49C6" w:rsidP="00FD49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9C6" w:rsidRDefault="00FD49C6" w:rsidP="00FD49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9C6" w:rsidRDefault="00FD49C6" w:rsidP="00FD49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9C6" w:rsidRDefault="00FD49C6" w:rsidP="00FD49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9C6" w:rsidRDefault="00FD49C6" w:rsidP="00FD49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9C6" w:rsidRDefault="00FD49C6" w:rsidP="00FD49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9C6" w:rsidRDefault="00FD49C6" w:rsidP="00FD49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9C6" w:rsidRDefault="00FD49C6" w:rsidP="00FD49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9C6" w:rsidRDefault="00FD49C6" w:rsidP="00FD49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ПОРЯДОК ОКАЗАНИЯ МЕДИЦИНСКОЙ ПОМОЩИ ДЕТЯМ СО СТОМАТОЛОГИЧЕСКИМИ ЗАБОЛЕВАНИЯМИ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Приказов Минздрава РФ </w:t>
      </w:r>
      <w:hyperlink r:id="rId12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от 19.08.2014 N 456н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3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от 03.08.2015 N 513н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4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от 28.09.2016 N 738н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5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от 21.02.2020 N 114н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Настоящий Порядок устанавливает правила оказания медицинской помощи детям со стоматологическими заболеваниями (далее - дети) в организациях, оказывающих медицинскую помощь (далее - медицинские организации).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Медицинская помощь детям оказывается в виде: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первичной медико-санитарной помощи;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скорой, в том числе скорой специализированной, медицинской помощи;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специализированной, в том числе высокотехнологичной, медицинской помощи.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Медицинская помощь детям может оказываться в следующих условиях: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амбулаторно (в условиях, не предусматривающих круглосуточное медицинское наблюдение и лечение);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дневном стационаре (в условиях, предусматривающих медицинское наблюдение и лечение в дневное время, не требующих круглосуточного медицинского наблюдения и лечения);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стационарно (в условиях, обеспечивающих круглосуточное медицинское наблюдение и лечение).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Первичная медико-санитарная помощь детям предусматривает мероприятия по профилактике, диагностике, лечению стоматологических заболеваний и состояний у детей, медицинской реабилитации, формированию здорового образа жизни, санитарно-гигиеническому просвещению детей.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Первичная медико-санитарная помощь детям предусматривает: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первичную доврачебную медико-санитарную помощь;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первичную врачебную медико-санитарную помощь;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первичную специализированную медико-санитарную помощь.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Первичная медико-санитарная помощь детям оказывается в амбулаторных условиях и в условиях дневного стационара.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Первичная доврачебная медико-санитарная помощь детям в амбулаторных условиях осуществляется медицинскими работниками со средним медицинским образованием и заключается в раннем выявлении факторов риска возникновения стоматологических заболеваний и их профилактике и направлении детей к врачу-стоматологу детскому.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При подозрении или выявлении у детей стоматологического заболевания, не требующего стационарного лечения по состоянию здоровья детей, врач-педиатр участковый, врачи общей практики (семейные врачи), медицинские работники медицинских или образовательных </w:t>
      </w:r>
      <w:r>
        <w:rPr>
          <w:rFonts w:ascii="Times New Roman" w:hAnsi="Times New Roman" w:cs="Times New Roman"/>
          <w:sz w:val="24"/>
          <w:szCs w:val="24"/>
        </w:rPr>
        <w:lastRenderedPageBreak/>
        <w:t>организаций со средним медицинским образованием при наличии медицинских показаний направляют детей на консультацию к врачу-стоматологу детскому в детскую стоматологическую поликлинику или стоматологическое отделение медицинской организации.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Первичная специализированная медико-санитарная помощь детям осуществляется врачом-стоматологом детским в детской стоматологической поликлинике, стоматологическом отделении детской поликлиники (отделении), детском стоматологическом кабинете, стоматологическом кабинете в образовательной организации.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Осмотр детей врачом-стоматологом детским осуществляется: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первом году жизни - 2 раза,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последующем - в зависимости от степени риска и активности течения стоматологических заболеваний, но не реже одного раза в год.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Скорая, в том числе скорая специализированная, медицинская помощь детям оказывается при заболеваниях, несчастных случаях, травмах, отравлениях и других состояниях, требующих срочного медицинского вмешательства, медицинскими работниками выездных бригад скорой медицинской помощи в соответствии с приказом Министерства здравоохранения Российской Федерации </w:t>
      </w:r>
      <w:hyperlink r:id="rId16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от 20 июня 2013 г. N 388н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Порядка оказания скорой, в том числе скорой специализированной, медицинской помощи" (зарегистрирован Министерством юстиции Российской Федерации 16 августа 2013 г., регистрационный N 29422), с изменениями, внесенными приказами Министерства здравоохранения Российской Федерации от 22 января 2016 г. N 33н (зарегистрирован Министерством юстиции 9 марта 2016 г., регистрационный N 41353) и от 5 мая 2016 г. N 283н (зарегистрирован Министерством юстиции Российской Федерации 26 мая 2016 г., регистрационный N 42283) (далее - Порядок оказания скорой, в том числе скорой специализированной, медицинской помощи). (в ред. Приказа Минздрава РФ </w:t>
      </w:r>
      <w:hyperlink r:id="rId17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от 28.09.2016 N 738н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При оказании скорой медицинской помощи детям в случае необходимости осуществляется их медицинская эвакуация, которая включает в себя санитарно-авиационную и санитарную эвакуацию.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Скорая, в том числе скорая специализированная, медицинская помощь детям оказывается в экстренной и неотложной форме вне медицинской организации, а также в амбулаторных и стационарных условиях в соответствии с </w:t>
      </w:r>
      <w:hyperlink r:id="rId18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Порядком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оказания скорой, в том числе скорой специализированной, медицинской помощи (в ред. Приказа Минздрава РФ </w:t>
      </w:r>
      <w:hyperlink r:id="rId19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от 28.09.2016 N 738н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Бригада скорой медицинской помощи доставляет детей со стоматологическими заболеваниями, осложнившимися угрожающими жизни состояниями, в медицинские организации, имеющие в своей структуре отделение анестезиологии-реанимации или блок (палату) реанимации и интенсивной терапии и обеспечивающие круглосуточное медицинское наблюдение и лечение детей.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При наличии медицинских показаний после устранения угрожающих жизни состояний дети переводятся, в том числе с использованием санитарной и санитарно-авиационной эвакуации, в детское отделение челюстно-лицевой хирургии (койки), а при его отсутствии - в отделение челюстно-лицевой хирургии медицинской организации для оказания медицинской помощи.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13. Специализированная, в том числе высокотехнологичная, медицинская помощь детям оказывается в стационарных условиях и условиях дневного стационара врачами - челюстно-лицевыми хирургами, врачами-ортодонтами и включает в себя профилактику, диагностику, лечение заболеваний и состояний, требующих использование специальных методов и сложных медицинских технологий, а также медицинскую реабилитацию.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Специализированная, в том числе высокотехнологичная, медицинская помощь оказывается в медицинских организациях государственной, муниципальной (в случае передачи органами государственной власти субъектов Российской Федерации в сфере охраны здоровья полномочий по организации оказания специализированной медицинской помощи органам местного самоуправления) и частной систем здравоохранения, имеющих лицензию на медицинскую деятельность, полученную в порядке, установленном законодательством Российской Федерации, в соответствии с приказом Министерства здравоохранения Российской Федерации </w:t>
      </w:r>
      <w:hyperlink r:id="rId20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от 2 декабря 2014 г. N 796н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Положения об организации оказания специализированной, в том числе высокотехнологичной, медицинской помощи" (зарегистрирован Министерством юстиции Российской Федерации 2 февраля 2015 г., регистрационный N 35821), с изменениями, внесенными приказом Министерства здравоохранения Российской Федерации от 27 августа 2015 г. N 598н (зарегистрирован Министерством юстиции Российской Федерации 9 сентября 2015 г., регистрационный N 38847). (в ред. Приказа Минздрава РФ </w:t>
      </w:r>
      <w:hyperlink r:id="rId21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от 28.09.2016 N 738н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наличии медицинских показаний к применению высокотехнологичной медицинской помощи направление детей в медицинскую организацию, оказывающую высокотехнологичную медицинскую помощь, осуществляется в соответствии с </w:t>
      </w:r>
      <w:hyperlink r:id="rId22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Порядком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организации оказания высокотехнологичной медицинской помощи с применением специализированной информационной системы, утвержденным приказом Министерства здравоохранения Российской Федерации от 29 декабря 2014 г. N 930н (зарегистрирован Министерством юстиции Российской Федерации 31 декабря 2014 г., регистрационный N 35499), с изменениями, внесенными приказами Министерства здравоохранения Российской Федерации от 29 мая 2015 г. N 280н (зарегистрирован Министерством юстиции Российской Федерации 23 июня 2015 г., регистрационный N 37770) и от 27 августа 2015 г. N 598н (зарегистрирован Министерством юстиции Российской Федерации 9 сентября 2015 г., регистрационный N 38847). (в ред. Приказа Минздрава РФ </w:t>
      </w:r>
      <w:hyperlink r:id="rId23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от 28.09.2016 N 738н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При наличии медицинских показаний лечение детей проводят с привлечением врачей-специалистов по специальностям, предусмотренным </w:t>
      </w:r>
      <w:hyperlink r:id="rId24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номенклатурой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специальностей специалистов, имеющих высшее медицинское и фармацевтическое образование, утвержденной приказом Министерства здравоохранения Российской Федерации от 7 октября 2015 г. N 700н (зарегистрирован Министерством юстиции Российской Федерации 12 ноября 2015 г., регистрационный N 39696) (далее - номенклатура). (в ред. Приказа Минздрава РФ </w:t>
      </w:r>
      <w:hyperlink r:id="rId25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от 28.09.2016 N 738н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В случае если проведение медицинских манипуляций, связанных с оказанием медицинской помощи детям со стоматологическими заболеваниями, может повлечь возникновение болевых ощущений, такие манипуляции проводятся с обезболиванием.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Медицинская помощь детям с острой болью оказывается в детской стоматологической поликлинике, стоматологическом отделении детской поликлиники (отделения), стоматологическом кабинете в образовательной организации, а также в медицинских организациях, оказывающих медицинскую помощь детям со стоматологическими заболеваниями.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18. Оказание медицинской помощи детям, имеющим кариес зубов, пороки развития твердых тканей зубов, заболевания тканей пародонта, слизистой оболочки рта, осуществляется в детской стоматологической поликлинике, стоматологическом отделении детской поликлиники (отделения), стоматологическом кабинете образовательной организации, а также в медицинских организациях, оказывающих медицинскую помощь детям со стоматологическими заболеваниями.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с высокой интенсивностью кариеса и (или) его осложнениями, заболеваниями тканей пародонта подлежат диспансерному наблюдению в детских стоматологических поликлиниках, стоматологических отделениях детских поликлиник (отделений), а также в медицинских организациях, оказывающих стоматологическую помощь детям.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наличии медицинских показаний врач-стоматолог детский направляет детей с пороками развития твердых тканей зубов, заболеваниями слизистой оболочки рта, генерализованными формами заболеваний пародонта на консультацию к врачам-специалистам по специальностям, предусмотренным номенклатурой. (в ред. Приказа Минздрава РФ </w:t>
      </w:r>
      <w:hyperlink r:id="rId26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от 28.09.2016 N 738н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наследственных заболеваниях твердых тканей зубов врач-стоматолог детский направляет детей на медико-генетическую консультацию.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Лечение множественного осложнения кариеса у детей до 3 лет, а также иных стоматологических заболеваний по медицинским показаниям у детей независимо от возраста проводится под общей анестезией. (в ред. Приказа Минздрава РФ </w:t>
      </w:r>
      <w:hyperlink r:id="rId27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от 19.08.2014 N 456н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При наличии медицинских показаний медицинская помощь детям с тяжелой степенью течения заболеваний слизистой оболочки рта осуществляется в стоматологических отделениях (койках) медицинских организаций, оказывающих круглосуточную медицинскую помощь.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При возникновении инфекционных заболеваний слизистой оболочки рта детям оказывается медицинская помощь в соответствии с приказом Министерства здравоохранения и социального развития Российской Федерации </w:t>
      </w:r>
      <w:hyperlink r:id="rId28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от 5 мая 2012 г. N 521н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Порядка оказания медицинской помощи детям с инфекционными заболеваниями" (зарегистрирован Минюстом России 10 июля 2012 г., регистрационный N 24867).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Санацию полости рта детям с сопутствующими заболеваниями других органов и систем проводят в детской стоматологической поликлинике, стоматологическом отделении детской поликлиники (отделения), а также в медицинских организациях, оказывающих медицинскую помощь детям со стоматологическими заболеваниями.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обострения основного заболевания неотложную стоматологическую помощь оказывает врач-стоматолог детский в медицинской организации, оказывающей медицинскую помощь по профилю основного заболевания.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Врач-стоматолог детский направляет детей с зубочелюстно-лицевыми аномалиями, деформациями и предпосылками их развития, разрушением коронок зубов, ранним удалением зубов, нарушением целостности зубных рядов к врачу-ортодонту детской стоматологической поликлиники, стоматологического отделения детской поликлиники (отделения), а также медицинских организаций, оказывающих стоматологическую помощь детям, который осуществляет профилактику, диагностику, лечение и диспансерное наблюдение детей.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24. Для уточнения диагноза при наличии медицинских показаний врач-ортодонт направляет детей на функциональные и (или) рентгенологические методы исследования, на основании результатов которых врач-ортодонт составляет план лечения и медицинской реабилитации детей.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 При наличии медицинских показаний к хирургическому лечению дети с зубочелюстно-лицевыми аномалиями и деформациями направляются врачом-ортодонтом к врачу-стоматологу хирургу детской стоматологической поликлиники, стоматологического отделения детской поликлиники (отделения), медицинской организации, оказывающей медицинскую помощь детям со стоматологическими заболеваниями, и при показаниях - к челюстно-лицевому хирургу в детское отделение челюстно-лицевой хирургии (койки) медицинской организации.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Врач-ортодонт осуществляет дальнейшее лечение и диспансерное наблюдение детей.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 Оказание медицинской помощи детям с воспалительными заболеваниями, с травмой, врожденными и приобретенными дефектами и деформациями, доброкачественными опухолями и мальформациями челюстно-лицевой области и последующее диспансерное наблюдение осуществляется врачом-стоматологом хирургом детских стоматологических поликлиник, стоматологических отделений (кабинетов) детских поликлиник (отделений), оказывающих медицинскую помощь детям со стоматологическими заболеваниями, а при тяжелом течении заболевания - врачом - челюстно-лицевым хирургом детских отделений челюстно-лицевой хирургии (койки), а при их отсутствии - отделений челюстно-лицевой хирургии медицинской организации, обеспечивающих круглосуточное медицинское наблюдение и лечение.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Детям до 3-летнего возраста лечение проводится в детских отделениях челюстно-лицевой хирургии (койки), а при их отсутствии - в отделениях челюстно-лицевой хирургии медицинской организации, обеспечивающих круглосуточное медицинское наблюдение и лечение.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27. При выявлении злокачественных новообразований челюстно-лицевой области оказание медицинской помощи детям осуществляется в соответствии с приказом Министерства здравоохранения Российской Федерации от 31 октября 2012 г. N 560н "Об утверждении Порядка оказания медицинской помощи по профилю "детская онкология" (зарегистрирован Министерством юстиции Российской Федерации 22 марта 2013 г., регистрационный N 27833), с изменениями, внесенными приказом Министерства здравоохранения Российской Федерации от 2 сентября 2013 г. N 608н (зарегистрирован Министерством юстиции Российской Федерации 10 октября 2013 г., регистрационный N 30142). (в ред. Приказа Минздрава РФ </w:t>
      </w:r>
      <w:hyperlink r:id="rId29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от 28.09.2016 N 738н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 Медицинские организации, оказывающие медицинскую помощь детям со стоматологическими заболеваниями, осуществляют свою деятельность в соответствии с приложениями N 1 - 12 к настоящему Порядку.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Приложение N 1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к Порядку оказания медицинской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помощи детям со стоматологическими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заболеваниями, утвержденному приказом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>Министерства здравоохранения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от 13 ноября 2012 г. N 910н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ПРАВИЛА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ОРГАНИЗАЦИИ ДЕЯТЕЛЬНОСТИ ДЕТСКОГО СТОМАТОЛОГИЧЕСКОГО КАБИНЕТА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Приказа Минздрава РФ </w:t>
      </w:r>
      <w:hyperlink r:id="rId30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от 28.09.2016 N 738н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Настоящие Правила определяют порядок организации деятельности детского стоматологического кабинета, который является структурным подразделением организации, оказывающей медицинскую помощь (далее - медицинская организация).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Детский стоматологический кабинет (далее - Кабинет) создается для осуществления консультативной, диагностической и лечебной помощи детям со стоматологическими заболеваниями (далее - дети).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На должность врача-стоматолога детского Кабинета назначается специалист, соответствующий квалификационным </w:t>
      </w:r>
      <w:hyperlink r:id="rId31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требованиям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 по специальности "стоматология детская". (в ред. Приказа Минздрава РФ </w:t>
      </w:r>
      <w:hyperlink r:id="rId32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от 28.09.2016 N 738н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Штатная численность Кабинета устанавливается руководителем медицинской организации исходя из объема проводимой лечебно-диагностической работы и численности детей на обслуживаемой территории с учетом рекомендуемых штатных нормативов, предусмотренных приложением N 2 к Порядку оказания медицинской помощи детям со стоматологическими заболеваниями, утвержденному настоящим приказом.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Оснащение Кабинета осуществляется в соответствии со стандартом оснащения Кабинета, предусмотренным приложением N 3 к Порядку оказания медицинской помощи детям со стоматологическими заболеваниями, утвержденному настоящим приказом.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Кабинет осуществляет следующие функции: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оказание консультативной, диагностической и лечебной помощи детям;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наличии медицинских показаний - направление детей в медицинские организации для проведения консультаций врачами-специалистами по специальностям, предусмотренным </w:t>
      </w:r>
      <w:hyperlink r:id="rId33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номенклатурой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специальностей специалистов, имеющих высшее медицинское и фармацевтическое образование, утвержденной приказом Министерства здравоохранения Российской Федерации от 7 октября 2015 г. N 700н (зарегистрирован Министерством юстиции Российской Федерации 12 ноября 2015 г., регистрационный N 39696). (в ред. Приказа Минздрава РФ </w:t>
      </w:r>
      <w:hyperlink r:id="rId34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от 28.09.2016 N 738н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диспансерное наблюдение детей;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наличии медицинских показаний - направление детей для оказания медицинской помощи </w:t>
      </w:r>
      <w:r>
        <w:rPr>
          <w:rFonts w:ascii="Times New Roman" w:hAnsi="Times New Roman" w:cs="Times New Roman"/>
          <w:sz w:val="24"/>
          <w:szCs w:val="24"/>
        </w:rPr>
        <w:lastRenderedPageBreak/>
        <w:t>в стационарных условиях;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наличии медицинских показаний - направление детей с зубочелюстно-лицевыми аномалиями и деформациями к врачу-ортодонту на профилактику и лечение;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направление на протезирование детей с разрушенными коронками зубов к врачу-ортодонту, а при его отсутствии - к врачу-стоматологу общей практики;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проведении анализа основных медико-статистических показателей заболеваемости и инвалидности у детей;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внедрение в практику современных методов профилактики, диагностики и лечения стоматологических заболеваний у детей;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санитарно-просветительной работы среди детей и их родителей (законных представителей) по вопросам профилактики, ранней диагностики стоматологических заболеваний у детей и формированию здорового образа жизни;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представление отчетности в установленном порядке &lt;1&gt;, сбор и представление первичных данных о медицинской деятельности для информационных систем в сфере здравоохранения &lt;2&gt;. (в ред. Приказа Минздрава РФ </w:t>
      </w:r>
      <w:hyperlink r:id="rId35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от 28.09.2016 N 738н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&lt;1&gt; </w:t>
      </w:r>
      <w:hyperlink r:id="rId36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Пункт 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79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6165; 2014, N 30, ст. 4257) (далее - Федеральный закон от 21 ноября 2011 г. N 323-ФЗ). (в ред. Приказа Минздрава РФ </w:t>
      </w:r>
      <w:hyperlink r:id="rId37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от 28.09.2016 N 738н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&lt;2&gt; </w:t>
      </w:r>
      <w:hyperlink r:id="rId38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91 Федерального закона от 21 ноября 2011 г. N 323-ФЗ. (в ред. Приказа Минздрава РФ </w:t>
      </w:r>
      <w:hyperlink r:id="rId39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от 28.09.2016 N 738н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Кабинет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 создан.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Кабинет может использоваться в качестве клинической базы образовательных учреждений высшего, дополнительного и среднего медицинского образования, а также научных организаций.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Приложение N 2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к Порядку оказания медицинской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помощи детям со стоматологическими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заболеваниями, утвержденному приказом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Министерства здравоохранения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от 13 ноября 2012 г. N 910н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РЕКОМЕНДУЕМЫЕ ШТАТНЫЕ НОРМАТИВЫ ДЕТСКОГО СТОМАТОЛОГИЧЕСКОГО КАБИНЕТА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0"/>
        <w:gridCol w:w="3750"/>
        <w:gridCol w:w="3750"/>
      </w:tblGrid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п/п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должности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должностей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Врач-стоматолог детский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0,8 на 1000 детей (в городах) 0,5 на 1000 детей (в сельских населенных пунктах)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Медицинская сестра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на 1 врача-стоматолога детского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Санитар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0,3 на 1 кабинет </w:t>
            </w:r>
          </w:p>
        </w:tc>
      </w:tr>
    </w:tbl>
    <w:p w:rsidR="00FD49C6" w:rsidRDefault="00FD49C6" w:rsidP="00FD49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Примечания: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Рекомендуемые штатные нормативы детского стоматологического кабинета не распространяются на медицинские организации частной системы здравоохранения.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Для районов с низкой плотностью населения и ограниченной транспортной доступностью медицинских организаций количество должностей детского стоматологического кабинета устанавливается исходя из меньшей численности детского населения.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Для организаций и территорий, подлежащих обслуживанию Федеральным медико-биологическим агентством, согласно распоряжению Правительства Российской Федерации </w:t>
      </w:r>
      <w:hyperlink r:id="rId40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от 21 августа 2006 г. N 1156-р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N 51, ст. 7526; 2012, N 19, ст. 2410) количество должностей врача-стоматолога детского в детском стоматологическом кабинете устанавливается вне зависимости от численности прикрепленного детского населения.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Должность врача-стоматолога детского в штатном расписании может быть при необходимости заменена на должность врача-стоматолога общей практики или зубного врача.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Приложение N 3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к Порядку оказания медицинской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помощи детям со стоматологическими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заболеваниями, утвержденному приказом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Министерства здравоохранения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от 13 ноября 2012 г. N 910н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СТАНДАРТ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ОСНАЩЕНИЯ ДЕТСКОГО СТОМАТОЛОГИЧЕСКОГО КАБИНЕТА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Приказов Минздрава РФ </w:t>
      </w:r>
      <w:hyperlink r:id="rId41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от 19.08.2014 N 456н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2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от 21.02.2020 N 114н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6030"/>
        <w:gridCol w:w="2250"/>
      </w:tblGrid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п/п </w:t>
            </w:r>
          </w:p>
        </w:tc>
        <w:tc>
          <w:tcPr>
            <w:tcW w:w="6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оборудования (оснащения) 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Количество, шт.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6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Автоклав для стерилизации наконечников 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6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Аппарат для диагностики кариеса фиссур 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6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Аппарат для электрометрического определения длины корневого канала 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6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Базовый набор инструментов для осмотра 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6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Бикс для стерильного материала 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6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Горелка (спиртовая, газовая, пьезо) 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0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Минздрава РФ </w:t>
            </w:r>
            <w:hyperlink r:id="rId43" w:history="1">
              <w:r>
                <w:rPr>
                  <w:rFonts w:ascii="Times New Roman" w:hAnsi="Times New Roman" w:cs="Times New Roman"/>
                  <w:color w:val="000080"/>
                  <w:sz w:val="24"/>
                  <w:szCs w:val="24"/>
                  <w:u w:val="single"/>
                </w:rPr>
                <w:t>от 19.08.2014 N 456н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6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Емкость для утилизации шприцев, игл и других одноразовых инструментов 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6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 и материал для пломбирования кариозных полостей и герметизации фиссур 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6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 режущий 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6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Инъектор карпульный 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6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Камера для хранения стерильных инструментов 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6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Компрессор (при неукомплектованной установке) 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6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Кресло стоматологическое (при неукомплектованной установке) 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1 &lt;*&gt;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0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Минздрава РФ </w:t>
            </w:r>
            <w:hyperlink r:id="rId44" w:history="1">
              <w:r>
                <w:rPr>
                  <w:rFonts w:ascii="Times New Roman" w:hAnsi="Times New Roman" w:cs="Times New Roman"/>
                  <w:color w:val="000080"/>
                  <w:sz w:val="24"/>
                  <w:szCs w:val="24"/>
                  <w:u w:val="single"/>
                </w:rPr>
                <w:t>от 21.02.2020 N 114н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6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Лампа для полимеризации 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6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инструментов для снятия зубных отложений 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6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Наконечник стоматологический (прямой и угловой для микромотора, турбинный с фиброоптикой, турбинный без фиброоптики, эндодонтический) 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на 1 рабочее место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 </w:t>
            </w:r>
          </w:p>
        </w:tc>
        <w:tc>
          <w:tcPr>
            <w:tcW w:w="6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аппаратов, инструментов, материалов и препаратов для оказания помощи при неотложных состояниях 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6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Укладка для экстренной профилактики парентеральных гепатитов и ВИЧ-инфекции 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6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Прибор для очистки и смазки наконечников 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6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Светильник стоматологический 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6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Стерилизатор глассперленовый 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6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Стерилизатор суховоздушный 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6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Рабочее место врача-стоматолога детского: кресло для врача-стоматолога; кресло для медицинской сестры; тумба подкатная с ящиками; негатоскоп; ультразвуковой скалер 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6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стоматологическая универсальная 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6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Емкость для дезинфекции инструментов и расходных материалов 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6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Емкость для сбора бытовых и медицинских отходов 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</w:tbl>
    <w:p w:rsidR="00FD49C6" w:rsidRDefault="00FD49C6" w:rsidP="00FD49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&lt;*&gt; Виды и количество медицинских изделий определяются в соответствии с санитарно-эпидемиологическими правилами и нормативами </w:t>
      </w:r>
      <w:hyperlink r:id="rId45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СанПиН 2.1.3.2630-10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"Санитарно-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эпидемиологические требования к организациям, осуществляющим медицинскую деятельность", утвержденными постановлением Главного государственного санитарного врача Российской Федерации от 18 мая 2010 г. N 58 (зарегистрировано Министерством юстиции Российской Федерации 9 августа 2010 г., регистрационный N 18094), с изменениями внесенными постановлениями Главного государственного санитарного врача от 4 марта 2016 г. N 27 (зарегистрировано Министерством юстиции Российской Федерации 15 марта 2016 г., регистрационный N 41424), от 10 июня 2016 г. N 76 (зарегистрировано Министерством юстиции Российской Федерации 22 июня 2016 г., регистрационный N 42606). (в ред. Приказа Минздрава РФ </w:t>
      </w:r>
      <w:hyperlink r:id="rId46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от 21.02.2020 N 114н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Приложение N 4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к Порядку оказания медицинской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помощи детям со стоматологическими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заболеваниями, утвержденному приказом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Министерства здравоохранения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от 13 ноября 2012 г. N 910н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ПРАВИЛА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ОРГАНИЗАЦИИ ДЕЯТЕЛЬНОСТИ СТОМАТОЛОГИЧЕСКОГО КАБИНЕТА В ОБРАЗОВАТЕЛЬНЫХ ОРГАНИЗАЦИЯХ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Приказа Минздрава РФ </w:t>
      </w:r>
      <w:hyperlink r:id="rId47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от 28.09.2016 N 738н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Настоящие Правила устанавливают порядок организации деятельности стоматологического кабинета в учреждениях дошкольного, общеобразовательного (начального общего, основного общего, среднего (полного) общего образования), начального и среднего профессионального образования (далее - образовательные организации), который является структурным подразделением медицинской организации.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Стоматологический кабинет в образовательных организациях (далее - Кабинет) создается для осуществления консультативной, диагностической и лечебной помощи обучающимся и воспитанникам образовательных учреждений (далее - детям) со стоматологическими заболеваниями.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На должность врача-стоматолога детского Кабинета назначается специалист, соответствующий Квалификационным </w:t>
      </w:r>
      <w:hyperlink r:id="rId48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требованиям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науки", утвержденными приказом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39438), по специальности "стоматология детская". (в ред. Приказа Минздрава РФ </w:t>
      </w:r>
      <w:hyperlink r:id="rId49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от 28.09.2016 N 738н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На должность гигиениста стоматологического Кабинета назначается специалист, имеющий среднее медицинское образование по специальности "стоматология профилактическая".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 Штатная численность Кабинета устанавливается руководителем медицинской организации исходя из объема проводимой лечебно- диагностической работы и численности обслуживаемого детского населения с учетом рекомендуемых штатных нормативов согласно приложению N 5 к Порядку оказания медицинской помощи детям со стоматологическими заболеваниями, утвержденному настоящим приказом.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Оснащение Кабинета осуществляется в соответствии со стандартом оснащения, предусмотренным приложением N 6 к Порядку оказания медицинской помощи детям со стоматологическими заболеваниями, утвержденному настоящим приказом.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Кабинет осуществляет следующие функции: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оказание профилактической, консультативной, диагностической и лечебной помощи детям;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наличии медицинских показаний направление детей в медицинские организации для проведения консультаций врачами-специалистами по специальностям, предусмотренным </w:t>
      </w:r>
      <w:hyperlink r:id="rId50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номенклатурой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специальностей специалистов, имеющих высшее медицинское и фармацевтическое образование, утвержденной приказом Министерства здравоохранения Российской Федерации от 7 октября 2015 г. N 700н (зарегистрирован Министерством юстиции Российской Федерации 12 ноября 2015 г., регистрационный N 39696). (в ред. Приказа Минздрава РФ </w:t>
      </w:r>
      <w:hyperlink r:id="rId51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от 28.09.2016 N 738н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наличии медицинских показаний - направление детей для оказания медицинской помощи в стационарных условиях;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наличии медицинских показаний - направление детей с зубочелюстно-лицевыми аномалиями и деформациями к врачу-ортодонту на профилактику и ортодонтическое лечение;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направление на протезирование детей с разрушенными коронками зубов к врачу-ортодонту, а при его отсутствии - к врачу-стоматологу общей практики;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проведении анализа основных медико-статистических показателей заболеваемости и инвалидности у детей;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внедрение в практику современных методов профилактики, диагностики и лечения стоматологических заболеваний у детей;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санитарно-просветительной работы среди детей и их родителей (законных представителей) по вопросам профилактики, ранней диагностики стоматологических заболеваний у детей и формированию здорового образа жизни;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представление отчетности в установленном порядке &lt;1&gt;, сбор и представление первичных данных о медицинской деятельности для информационных систем в сфере здравоохранения &lt;2&gt;. (в ред. Приказа Минздрава РФ </w:t>
      </w:r>
      <w:hyperlink r:id="rId52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от 28.09.2016 N 738н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&lt;1&gt; </w:t>
      </w:r>
      <w:hyperlink r:id="rId53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Пункт 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79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6165; 2014, N 30, ст. 4257) (далее - Федеральный закон от 21 ноября 2011 г. N 323-ФЗ). (в ред. Приказа Минздрава РФ </w:t>
      </w:r>
      <w:hyperlink r:id="rId54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от 28.09.2016 N 738н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&lt;2&gt; </w:t>
      </w:r>
      <w:hyperlink r:id="rId55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91 Федерального закона от 21 ноября 2011 г. N 323-ФЗ. (в ред. Приказа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Минздрава РФ </w:t>
      </w:r>
      <w:hyperlink r:id="rId56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от 28.09.2016 N 738н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Кабинет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 организован.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Приложение N 5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к Порядку оказания медицинской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помощи детям со стоматологическими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заболеваниями, утвержденному приказом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Министерства здравоохранения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от 13 ноября 2012 г. N 910н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РЕКОМЕНДУЕМЫЕ ШТАТНЫЕ НОРМАТИВЫ СТОМАТОЛОГИЧЕСКОГО КАБИНЕТА В ОБРАЗОВАТЕЛЬНЫХ ОРГАНИЗАЦИЯХ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0"/>
        <w:gridCol w:w="3500"/>
        <w:gridCol w:w="2750"/>
      </w:tblGrid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п/п </w:t>
            </w:r>
          </w:p>
        </w:tc>
        <w:tc>
          <w:tcPr>
            <w:tcW w:w="3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должности </w:t>
            </w:r>
          </w:p>
        </w:tc>
        <w:tc>
          <w:tcPr>
            <w:tcW w:w="2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должностей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Врач-стоматолог детский &lt;*&gt; </w:t>
            </w:r>
          </w:p>
        </w:tc>
        <w:tc>
          <w:tcPr>
            <w:tcW w:w="2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0,8 на 1000 детей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Гигиенист стоматологический </w:t>
            </w:r>
          </w:p>
        </w:tc>
        <w:tc>
          <w:tcPr>
            <w:tcW w:w="2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3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Медицинская сестра </w:t>
            </w:r>
          </w:p>
        </w:tc>
        <w:tc>
          <w:tcPr>
            <w:tcW w:w="2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3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Санитар </w:t>
            </w:r>
          </w:p>
        </w:tc>
        <w:tc>
          <w:tcPr>
            <w:tcW w:w="2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0,3 </w:t>
            </w:r>
          </w:p>
        </w:tc>
      </w:tr>
    </w:tbl>
    <w:p w:rsidR="00FD49C6" w:rsidRDefault="00FD49C6" w:rsidP="00FD49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&lt;*&gt; Должность врача-стоматолога детского в штатном расписании может быть при необходимости заменена на должность врача-стоматолога общей практики, зубного врача.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Приложение N 6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к Порядку оказания медицинской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помощи детям со стоматологическими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заболеваниями, утвержденному приказом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Министерства здравоохранения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>от 13 ноября 2012 г. N 910н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СТАНДАРТ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ОСНАЩЕНИЯ СТОМАТОЛОГИЧЕСКОГО КАБИНЕТА В ОБРАЗОВАТЕЛЬНЫХ ОРГАНИЗАЦИЯХ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Приказов Минздрава РФ </w:t>
      </w:r>
      <w:hyperlink r:id="rId57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от 19.08.2014 N 456н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8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от 21.02.2020 N 114н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0"/>
        <w:gridCol w:w="6570"/>
        <w:gridCol w:w="1800"/>
      </w:tblGrid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п/п </w:t>
            </w:r>
          </w:p>
        </w:tc>
        <w:tc>
          <w:tcPr>
            <w:tcW w:w="6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оборудования (оснащения) 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Количество, шт.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6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Автоклав для наконечников 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6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Аппарат для диагностики кариеса фиссур 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6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Базовый набор инструментов для осмотра 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1 &lt;*&gt;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0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Минздрава РФ </w:t>
            </w:r>
            <w:hyperlink r:id="rId59" w:history="1">
              <w:r>
                <w:rPr>
                  <w:rFonts w:ascii="Times New Roman" w:hAnsi="Times New Roman" w:cs="Times New Roman"/>
                  <w:color w:val="000080"/>
                  <w:sz w:val="24"/>
                  <w:szCs w:val="24"/>
                  <w:u w:val="single"/>
                </w:rPr>
                <w:t>от 21.02.2020 N 114н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6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Бикс для стерильного материала 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6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Горелка (спиртовая, газовая, пьезо) 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0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Минздрава РФ </w:t>
            </w:r>
            <w:hyperlink r:id="rId60" w:history="1">
              <w:r>
                <w:rPr>
                  <w:rFonts w:ascii="Times New Roman" w:hAnsi="Times New Roman" w:cs="Times New Roman"/>
                  <w:color w:val="000080"/>
                  <w:sz w:val="24"/>
                  <w:szCs w:val="24"/>
                  <w:u w:val="single"/>
                </w:rPr>
                <w:t>от 19.08.2014 N 456н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6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Емкость для дезинфекции инструментария и расходных материалов 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6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Емкость для сбора бытовых и медицинских отходов 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6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Емкость для утилизации шприцев, игл и других одноразовых инструментов 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6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 и материал для пломбирования кариозных полостей и герметизации фиссур 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6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 режущий 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6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Инъектор карпульный 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6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Камера для хранения стерильных инструментов 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6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Компрессор (при неукомплектованной установке) 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6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Кресло стоматологическое (при неукомплектованной установке) 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6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Лампа для полимеризации 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6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аппаратов, инструментов, материалов и медикаментов для оказания помощи при неотложных состояниях 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 </w:t>
            </w:r>
          </w:p>
        </w:tc>
        <w:tc>
          <w:tcPr>
            <w:tcW w:w="6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инструментов для снятия зубных отложений 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6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Наконечник стоматологический (прямой и угловой для микромотора, турбинный с фиброоптикой, турбинный без фиброоптики, эндодонтический) 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на 1 рабочее место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6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Прибор для очистки и смазки наконечников 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6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Рабочее место врача-стоматолога детского кресло для врача-стоматолога кресло для медицинской сестры тумба подкатная с ящиками негатоскоп ультразвуковой скалер 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6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Светильник стоматологический 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6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Стерилизатор глассперленовый 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6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Стерилизатор суховоздушный 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25. </w:t>
            </w:r>
          </w:p>
        </w:tc>
        <w:tc>
          <w:tcPr>
            <w:tcW w:w="6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Укладка для экстренной профилактики парентеральных гепатитов и ВИЧ-инфекции 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6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стоматологическая универсальная 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</w:tbl>
    <w:p w:rsidR="00FD49C6" w:rsidRDefault="00FD49C6" w:rsidP="00FD49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&lt;*&gt; Виды и количество медицинских изделий определяются в соответствии с санитарно-эпидемиологическими правилами и нормативами </w:t>
      </w:r>
      <w:hyperlink r:id="rId61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СанПиН 2.1.3.2630-10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"Санитарно-эпидемиологические требования к организациям, осуществляющим медицинскую деятельность", утвержденными постановлением Главного государственного санитарного врача Российской Федерации от 18 мая 2010 г. N 58 (зарегистрировано Министерством юстиции Российской Федерации 9 августа 2010 г., регистрационный N 18094), с изменениями внесенными постановлениями Главного государственного санитарного врача от 4 марта 2016 г. N 27 (зарегистрировано Министерством юстиции Российской Федерации 15 марта 2016 г., регистрационный N 41424), от 10 июня 2016 г. N 76 (зарегистрировано Министерством юстиции Российской Федерации 22 июня 2016 г., регистрационный N 42606). (в ред. Приказа Минздрава РФ </w:t>
      </w:r>
      <w:hyperlink r:id="rId62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от 21.02.2020 N 114н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Приложение N 7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к Порядку оказания медицинской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помощи детям со стоматологическими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заболеваниями, утвержденному приказом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Министерства здравоохранения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от 13 ноября 2012 г. N 910н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ПРАВИЛА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ОРГАНИЗАЦИИ ДЕЯТЕЛЬНОСТИ ДЕТСКОЙ СТОМАТОЛОГИЧЕСКОЙ ПОЛИКЛИНИКИ (ОТДЕЛЕНИЯ)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Приказа Минздрава РФ </w:t>
      </w:r>
      <w:hyperlink r:id="rId63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от 28.09.2016 N 738н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Настоящие Правила устанавливают порядок организации деятельности детской стоматологической поликлиники (отделения) в медицинских организациях.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Детская стоматологическая поликлиника (отделение) (далее - Поликлиника) является самостоятельной медицинской организацией или структурным подразделением медицинской организации и создается для осуществления профилактической, консультативной, диагностической и лечебной помощи детям со стоматологическими заболеваниями, не предусматривающей круглосуточного медицинского наблюдения и лечения.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Руководство Поликлиникой, созданной как самостоятельная медицинская организация, осуществляет главный врач, а руководство Поликлиникой, созданной как структурное подразделение медицинской организации, осуществляет заместитель главного врача медицинской организации (заведующий отделением).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На должность главного врача Поликлиники назначается специалист, соответствующий квалификационным </w:t>
      </w:r>
      <w:hyperlink r:id="rId64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требованиям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 медицинским и фармацевтическим работникам с высшим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образованием по направлению подготовки "Здравоохранение и медицинские науки", утвержденными приказом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 (далее - Требования), по специальности "стоматология детская", "ортодонтия", "стоматология хирургическая", "врач-стоматолог общей практики" или "организация здравоохранения и общественное здоровье". (в ред. Приказа Минздрава РФ </w:t>
      </w:r>
      <w:hyperlink r:id="rId65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от 28.09.2016 N 738н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На должность заведующего отделением Поликлиники назначается специалист, соответствующий </w:t>
      </w:r>
      <w:hyperlink r:id="rId66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Требованиям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по специальности "стоматология детская", "ортодонтия", "стоматология хирургическая" или "врач-стоматолог общей практики" в соответствии с профилем отделения. (в ред. Приказа Минздрава РФ </w:t>
      </w:r>
      <w:hyperlink r:id="rId67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от 28.09.2016 N 738н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На должность врача-стоматолога Поликлиники назначается специалист, соответствующий </w:t>
      </w:r>
      <w:hyperlink r:id="rId68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Требованиям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по специальности "стоматология детская", "ортодонтия", "стоматология хирургическая", или "врач-стоматолог общей практики". (в ред. Приказа Минздрава РФ </w:t>
      </w:r>
      <w:hyperlink r:id="rId69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от 28.09.2016 N 738н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Штатная численность Поликлиники устанавливается руководителем медицинской организации исходя из объема проводимой лечебно- диагностической работы и численности детей на обслуживаемой территории с учетом рекомендуемых штатных нормативов, предусмотренных приложением N 8 к Порядку оказания медицинской помощи детям со стоматологическими заболеваниями, утвержденному настоящим приказом.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Оснащение Поликлиники осуществляется в соответствии со стандартом оснащения Поликлиники, предусмотренным приложением N 9 к Порядку оказания медицинской помощи детям со стоматологическими заболеваниями, утвержденному настоящим приказом.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В структуре Поликлиники рекомендуется предусматривать: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административно-хозяйственную часть;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информационно-аналитическое отделение, включающее регистратуру, организационно-методический кабинет (кабинет медицинской статистики);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лечебно-профилактическое отделение (в том числе стоматологические кабинеты в образовательных учреждениях);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отделение (кабинет) терапевтическое;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отделение (кабинет) хирургическое;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отделение (кабинет) ортодонтическое;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мобильный стоматологический кабинет;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физиотерапевтический кабинет;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рентгенологический кабинет;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ортодонтическую зуботехническую лабораторию;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комнату гигиены;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кабинет логопеда;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кабинет психолога детского;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централизованное стерилизационное отделение.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Поликлиника осуществляет следующие функции: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оказание консультативной, лечебно-диагностической помощи детям;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организацию и проведение профилактических осмотров и санации полости рта детей в образовательных учреждениях;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диспансерное наблюдение детей;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наличии медицинских показаний - направление детей для оказания медицинской помощи в стационарных условиях;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проведении анализа основных медико-статистических показателей заболеваемости и инвалидности у детей;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внедрение в практику современных методов профилактики, диагностики и лечения стоматологических заболеваний у детей;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санитарно-просветительной работы среди детей и их родителей (законных представителей) по вопросам профилактики, ранней диагностики стоматологических заболеваний у детей и формированию здорового образа жизни;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представление отчетности в установленном порядке &lt;1&gt;, сбор и представление первичных данных о медицинской деятельности для информационных систем в сфере здравоохранения &lt;2&gt;. (в ред. Приказа Минздрава РФ </w:t>
      </w:r>
      <w:hyperlink r:id="rId70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от 28.09.2016 N 738н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&lt;1&gt; </w:t>
      </w:r>
      <w:hyperlink r:id="rId71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Пункт 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79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6165; 2014, N 30, ст. 4257) (далее - Федеральный закон от 21 ноября 2011 г. N 323-ФЗ). (в ред. Приказа Минздрава РФ </w:t>
      </w:r>
      <w:hyperlink r:id="rId72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от 28.09.2016 N 738н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&lt;2&gt; </w:t>
      </w:r>
      <w:hyperlink r:id="rId73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91 Федерального закона от 21 ноября 2011 г. N 323-ФЗ. (в ред. Приказа Минздрава РФ </w:t>
      </w:r>
      <w:hyperlink r:id="rId74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от 28.09.2016 N 738н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Для обеспечения своей деятельности Поликлиника использует возможности всех лечебно-диагностических и вспомогательных подразделений медицинской организации, в составе которой она создана.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Поликлиника может использоваться в качестве клинической базы образовательных учреждений высшего, дополнительного и среднего медицинского образования, а также научных организаций.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Приложение N 8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к Порядку оказания медицинской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помощи детям со стоматологическими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заболеваниями, утвержденному приказом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>Министерства здравоохранения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от 13 ноября 2012 г. N 910н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РЕКОМЕНДУЕМЫЕ ШТАТНЫЕ НОРМАТИВЫ ДЕТСКОЙ СТОМАТОЛОГИЧЕСКОЙ ПОЛИКЛИНИКИ (ОТДЕЛЕНИЯ)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Приказов Минздрава РФ </w:t>
      </w:r>
      <w:hyperlink r:id="rId75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от 17.07.2013 N 469н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6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от 19.08.2014 N 456н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0"/>
        <w:gridCol w:w="3750"/>
        <w:gridCol w:w="3750"/>
      </w:tblGrid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п/п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должности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должностей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врач, заместитель главного врача (заведующий отделением)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главного врача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на 40 должностей врачей-стоматологов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0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Минздрава РФ </w:t>
            </w:r>
            <w:hyperlink r:id="rId77" w:history="1">
              <w:r>
                <w:rPr>
                  <w:rFonts w:ascii="Times New Roman" w:hAnsi="Times New Roman" w:cs="Times New Roman"/>
                  <w:color w:val="000080"/>
                  <w:sz w:val="24"/>
                  <w:szCs w:val="24"/>
                  <w:u w:val="single"/>
                </w:rPr>
                <w:t>от 19.08.2014 N 456н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Врач-стоматолог детский &lt;*&gt;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0,8 на 1000 детей в городах 0,5 на 1000 детей в сельских населенных пунктах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Врач-ортодонт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на 5 врачей - стоматологов детских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0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Минздрава РФ </w:t>
            </w:r>
            <w:hyperlink r:id="rId78" w:history="1">
              <w:r>
                <w:rPr>
                  <w:rFonts w:ascii="Times New Roman" w:hAnsi="Times New Roman" w:cs="Times New Roman"/>
                  <w:color w:val="000080"/>
                  <w:sz w:val="24"/>
                  <w:szCs w:val="24"/>
                  <w:u w:val="single"/>
                </w:rPr>
                <w:t>от 17.07.2013 N 469н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Врач-стоматолог хирург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на 6 врачей-стоматологов детских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Врач-физиотерапевт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0,1 на 15000 детей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Врач-рентгенолог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на 15000 рентгеновских снимков год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Врач анестезиолог-реаниматолог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профильным отделением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на 12 врачей-стоматологов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на 1 врача - стоматолога детского, 1 на 1 врача - стоматолога-хирурга;</w:t>
            </w:r>
          </w:p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на 1 врача - ортодонта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0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Минздрава РФ </w:t>
            </w:r>
            <w:hyperlink r:id="rId79" w:history="1">
              <w:r>
                <w:rPr>
                  <w:rFonts w:ascii="Times New Roman" w:hAnsi="Times New Roman" w:cs="Times New Roman"/>
                  <w:color w:val="000080"/>
                  <w:sz w:val="24"/>
                  <w:szCs w:val="24"/>
                  <w:u w:val="single"/>
                </w:rPr>
                <w:t>от 19.08.2014 N 456н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Медицинская сестра по физиотерапии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на 15 тыс. условных процедурных единиц в год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Медицинская сестра-анестезист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1,5 на 1 врача анестезиолога-реаниматолога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Рентгенолаборант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в смену на кабинет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Гигиенист стоматологический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на 6 врачей-стоматологов всех наименований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Медицинский статистик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на 20 врачей, но не менее 1 должности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Медицинский регистратор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на 6 врачей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Зубной техник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Устанавливается в зависимости от объема работы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зубной техник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на каждые 10 зубных техников, 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менее 1 должности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17.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зуботехнической лабораторией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в поликлинике при штатных нормативах не менее 15 зубных техников. При меньшем количестве зубных техников эта должность вводится вместо 1 должности старшего зубного техника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медицинская сестра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на 1 заведующего отделением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Сестра-хозяйка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Санитар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на 1 врача-стоматолога-хирурга; 1 на 3 врача-стоматолога детского; 1 на 3 врача-ортодонта; 1 на 2 медицинских сестер отделения физиотерапии; 1 в регистратуру; 1 в зуботехническую лабораторию </w:t>
            </w:r>
          </w:p>
        </w:tc>
      </w:tr>
    </w:tbl>
    <w:p w:rsidR="00FD49C6" w:rsidRDefault="00FD49C6" w:rsidP="00FD49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&lt;*&gt; Должность врача-стоматолога детского может быть при необходимости заменена на должность врача-стоматолога общей практики, зубного врача.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Приложение N 9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к Порядку оказания медицинской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помощи детям со стоматологическими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заболеваниями, утвержденному приказом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Министерства здравоохранения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от 13 ноября 2012 г. N 910н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СТАНДАРТ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ОСНАЩЕНИЯ ДЕТСКОЙ СТОМАТОЛОГИЧЕСКОЙ ПОЛИКЛИНИКИ (ОТДЕЛЕНИЯ)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Приказов Минздрава РФ </w:t>
      </w:r>
      <w:hyperlink r:id="rId80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от 19.08.2014 N 456н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1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от 03.08.2015 N 513н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2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от 21.02.2020 N 114н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Стандарт оснащения детской стоматологической поликлиники (отделения) (за исключением отделения (кабинета) терапевтического, отделения (кабинета) хирургического, мобильного стоматологического кабинета, отделения (кабинета) ортодонтического, ортодонтической зуботехнической лаборатории, центрального стерилизационного отделения, рентгенологического кабинета)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0"/>
        <w:gridCol w:w="6210"/>
        <w:gridCol w:w="2160"/>
      </w:tblGrid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п/п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оборудования (оснащения)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Количество, штук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Автоклав для стерилизации наконечников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Аппарат для диагностики кариеса фиссур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Аппарат для заточки инструментов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Аппарат для электрометрического определения длины корневого канала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Базовый набор инструментов для осмотра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на 1 рабочее место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1 &lt;*&gt;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0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Минздрава РФ </w:t>
            </w:r>
            <w:hyperlink r:id="rId83" w:history="1">
              <w:r>
                <w:rPr>
                  <w:rFonts w:ascii="Times New Roman" w:hAnsi="Times New Roman" w:cs="Times New Roman"/>
                  <w:color w:val="000080"/>
                  <w:sz w:val="24"/>
                  <w:szCs w:val="24"/>
                  <w:u w:val="single"/>
                </w:rPr>
                <w:t>от 21.02.2020 N 114н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Горелка (спиртовая, газовая, пьезо)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Диатермокоагулятор стоматологический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Емкость для дезинфекции инструментария и расходных материалов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Емкость для сбора бытовых и медицинских отходов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 и материал для пломбирования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 и материал для эндодонтии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 режущий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набора на 1 кресло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Инъектор карпульный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на одно рабочее место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0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Минздрава РФ </w:t>
            </w:r>
            <w:hyperlink r:id="rId84" w:history="1">
              <w:r>
                <w:rPr>
                  <w:rFonts w:ascii="Times New Roman" w:hAnsi="Times New Roman" w:cs="Times New Roman"/>
                  <w:color w:val="000080"/>
                  <w:sz w:val="24"/>
                  <w:szCs w:val="24"/>
                  <w:u w:val="single"/>
                </w:rPr>
                <w:t>от 19.08.2014 N 456н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Камера для хранения стерильных инструментов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Компрессор (при неукомплектованной установке)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Кресло стоматологическое (при неукомплектованной установке)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0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Минздрава РФ </w:t>
            </w:r>
            <w:hyperlink r:id="rId85" w:history="1">
              <w:r>
                <w:rPr>
                  <w:rFonts w:ascii="Times New Roman" w:hAnsi="Times New Roman" w:cs="Times New Roman"/>
                  <w:color w:val="000080"/>
                  <w:sz w:val="24"/>
                  <w:szCs w:val="24"/>
                  <w:u w:val="single"/>
                </w:rPr>
                <w:t>от 19.08.2014 N 456н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Лампа для полимеризации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на одно рабочее место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0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Минздрава РФ </w:t>
            </w:r>
            <w:hyperlink r:id="rId86" w:history="1">
              <w:r>
                <w:rPr>
                  <w:rFonts w:ascii="Times New Roman" w:hAnsi="Times New Roman" w:cs="Times New Roman"/>
                  <w:color w:val="000080"/>
                  <w:sz w:val="24"/>
                  <w:szCs w:val="24"/>
                  <w:u w:val="single"/>
                </w:rPr>
                <w:t>от 19.08.2014 N 456н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аппаратов, инструментов, материалов и медикаментов для оказания помощи при неотложных состояниях (посиндромная укладка медикаментов и перевязочных средств по оказанию неотложной медицинской помощи комплектуется по отдельным синдромам с описью и инструкцией по применению)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набор на кабинет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Наконечник стоматологический (прямой и угловой для микромотора, турбинный, эндодонтический)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на одно рабочее место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Негатоскоп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на 3 кресла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Прибор для очистки и смазки наконечников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Прибор для утилизации шприцев, игл и других одноразовых инструментов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Рабочее место врача-стоматолога кресло для врача-стоматолога кресло для медицинской сестры тумба подкатная с ящиками негатоскоп ультразвуковой скалер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Стерилизатор глассперленовый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Укладка для экстренной профилактики парентеральных гепатитов и ВИЧ-инфекции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стоматологическая универсальная (кресло, бормашина, гидроблок, светильник)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</w:tbl>
    <w:p w:rsidR="00FD49C6" w:rsidRDefault="00FD49C6" w:rsidP="00FD49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Стандарт оснащения отделения (кабинета) хирургического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0"/>
        <w:gridCol w:w="6210"/>
        <w:gridCol w:w="2160"/>
      </w:tblGrid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п/п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оборудования (оснащения)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Количество, штук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Автоклав для стерилизации наконечников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Аспиратор вакуумный электрический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Базовый набор инструментов для осмотра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на одно рабочее место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0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Минздрава РФ </w:t>
            </w:r>
            <w:hyperlink r:id="rId87" w:history="1">
              <w:r>
                <w:rPr>
                  <w:rFonts w:ascii="Times New Roman" w:hAnsi="Times New Roman" w:cs="Times New Roman"/>
                  <w:color w:val="000080"/>
                  <w:sz w:val="24"/>
                  <w:szCs w:val="24"/>
                  <w:u w:val="single"/>
                </w:rPr>
                <w:t>от 19.08.2014 N 456н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Базовый набор инструментов для перевязки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на 1 рабочее место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Бикс со стерильным материалом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 стоматологический хирургический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Инъектор карпульный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на одно рабочее место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0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Минздрава РФ </w:t>
            </w:r>
            <w:hyperlink r:id="rId88" w:history="1">
              <w:r>
                <w:rPr>
                  <w:rFonts w:ascii="Times New Roman" w:hAnsi="Times New Roman" w:cs="Times New Roman"/>
                  <w:color w:val="000080"/>
                  <w:sz w:val="24"/>
                  <w:szCs w:val="24"/>
                  <w:u w:val="single"/>
                </w:rPr>
                <w:t>от 19.08.2014 N 456н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Камера для хранения стерильных инструментов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Коагулятор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1 &lt;*&gt;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0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Минздрава РФ </w:t>
            </w:r>
            <w:hyperlink r:id="rId89" w:history="1">
              <w:r>
                <w:rPr>
                  <w:rFonts w:ascii="Times New Roman" w:hAnsi="Times New Roman" w:cs="Times New Roman"/>
                  <w:color w:val="000080"/>
                  <w:sz w:val="24"/>
                  <w:szCs w:val="24"/>
                  <w:u w:val="single"/>
                </w:rPr>
                <w:t>от 21.02.2020 N 114н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0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Пункт утратил силу.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0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Минздрава РФ </w:t>
            </w:r>
            <w:hyperlink r:id="rId90" w:history="1">
              <w:r>
                <w:rPr>
                  <w:rFonts w:ascii="Times New Roman" w:hAnsi="Times New Roman" w:cs="Times New Roman"/>
                  <w:color w:val="000080"/>
                  <w:sz w:val="24"/>
                  <w:szCs w:val="24"/>
                  <w:u w:val="single"/>
                </w:rPr>
                <w:t>от 21.02.2020 N 114н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аппаратов, инструментов, материалов и медикаментов для оказания помощи при неотложных состояниях (посиндромная укладка медикаментов и перевязочных средств по оказанию неотложной медицинской помощи комплектуется по отдельным синдромам с описью и инструкцией по применению)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Наконечник стоматологический (прямой и угловой для микромотора, турбинный)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на одно рабочее место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Негатоскоп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Светильник бестеневой хирургический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Рабочее место врача-стоматолога кресло для врача-стоматолога кресло для медицинской сестры тумба подкатная с ящиками негатоскоп ультразвуковой скалер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стоматологическая универсальная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Укладка для экстренной профилактики парентеральных гепатитов и ВИЧ-инфекции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Емкость для сбора бытовых и медицинских отходов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Емкость для дезинфекции инструментария и расходных материалов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</w:tbl>
    <w:p w:rsidR="00FD49C6" w:rsidRDefault="00FD49C6" w:rsidP="00FD49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Стандарт оснащения отделения (кабинета) ортодонтического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0"/>
        <w:gridCol w:w="6120"/>
        <w:gridCol w:w="2250"/>
      </w:tblGrid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 п/п </w:t>
            </w: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оборудования (оснащения) 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Количество, шт.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Автоклав для наконечников 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Аппарат для дезинфекции оттисков 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0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Минздрава РФ </w:t>
            </w:r>
            <w:hyperlink r:id="rId91" w:history="1">
              <w:r>
                <w:rPr>
                  <w:rFonts w:ascii="Times New Roman" w:hAnsi="Times New Roman" w:cs="Times New Roman"/>
                  <w:color w:val="000080"/>
                  <w:sz w:val="24"/>
                  <w:szCs w:val="24"/>
                  <w:u w:val="single"/>
                </w:rPr>
                <w:t>от 03.08.2015 N 513н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Аппарат контактной сварки 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0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Минздрава РФ </w:t>
            </w:r>
            <w:hyperlink r:id="rId92" w:history="1">
              <w:r>
                <w:rPr>
                  <w:rFonts w:ascii="Times New Roman" w:hAnsi="Times New Roman" w:cs="Times New Roman"/>
                  <w:color w:val="000080"/>
                  <w:sz w:val="24"/>
                  <w:szCs w:val="24"/>
                  <w:u w:val="single"/>
                </w:rPr>
                <w:t>от 19.08.2014 N 456н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Артикулятор с лицевой дугой 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Базовый набор инструментов для осмотра 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на 1 рабочее место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1 &lt;*&gt;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0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Минздрава РФ </w:t>
            </w:r>
            <w:hyperlink r:id="rId93" w:history="1">
              <w:r>
                <w:rPr>
                  <w:rFonts w:ascii="Times New Roman" w:hAnsi="Times New Roman" w:cs="Times New Roman"/>
                  <w:color w:val="000080"/>
                  <w:sz w:val="24"/>
                  <w:szCs w:val="24"/>
                  <w:u w:val="single"/>
                </w:rPr>
                <w:t>от 21.02.2020 N 114н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Биксы 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на кабинет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Емкость для дезинфекции инструментария и расходных материалов 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Емкость для сбора бытовых и медицинских отходов 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 стоматологический 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на одно рабочее место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Инъектор карпульный 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на одно рабочее место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Камера для хранения стерильных инструментов 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для позиционирования лингвальных брекетов 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Компрессор (при неукомплектованной установке) 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на одно рабочее место или общий на отделение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Контейнер для изготовленных аппаратов, силиконовых ложек с позиционированными брекетами 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на кабинет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Кресло стоматологическое (при неукомплектованной установке) 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0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Минздрава РФ </w:t>
            </w:r>
            <w:hyperlink r:id="rId94" w:history="1">
              <w:r>
                <w:rPr>
                  <w:rFonts w:ascii="Times New Roman" w:hAnsi="Times New Roman" w:cs="Times New Roman"/>
                  <w:color w:val="000080"/>
                  <w:sz w:val="24"/>
                  <w:szCs w:val="24"/>
                  <w:u w:val="single"/>
                </w:rPr>
                <w:t>от 19.08.2014 N 456н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Лампа для полимеризации 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на одно рабочее место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 </w:t>
            </w: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Медицинский инструментарий (режущие, ротационные инструменты) 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на одно рабочее место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аппаратов, инструментов, материалов и медикаментов для оказания помощи при неотложных состояниях (посиндромная укладка медикаментов и перевязочных средств по оказанию неотложной медицинской помощи комплектуется по отдельным синдромам с описью и инструкцией по применению) 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на кабинет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диагностических приборов и инструментов 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на кабинет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инструментов для несъемной аппаратуры 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на одно рабочее место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инструментов для работы с металлическими коронками и кольцами 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на одно рабочее место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инструментов для съемной аппаратуры 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на одно рабочее место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щипцов ортодонтических и зажимов 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на одно рабочее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место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25. </w:t>
            </w: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Наконечник стоматологический (прямой и угловой для микромотора, турбинный) 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на одно рабочее место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Негатоскоп 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на кабинет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и приспособления для работы с гипсом и оттискными материалами 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Рабочее место врача-стоматолога кресло для врача-стоматолога кресло для медицинской сестры тумба подкатная с ящиками негатоскоп ультразвуковой скалер 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Стерилизатор глассперленовый 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Стерилизатор суховоздушный 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на кабинет (при отсутствии централизованного стерилизационного отделения)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Укладка для экстренной профилактики парентеральных гепатитов и ВИЧ-инфекции 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стоматологическая универсальная 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на одно рабочее место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0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Минздрава РФ </w:t>
            </w:r>
            <w:hyperlink r:id="rId95" w:history="1">
              <w:r>
                <w:rPr>
                  <w:rFonts w:ascii="Times New Roman" w:hAnsi="Times New Roman" w:cs="Times New Roman"/>
                  <w:color w:val="000080"/>
                  <w:sz w:val="24"/>
                  <w:szCs w:val="24"/>
                  <w:u w:val="single"/>
                </w:rPr>
                <w:t>от 19.08.2014 N 456н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FD49C6" w:rsidRDefault="00FD49C6" w:rsidP="00FD49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Стандарт оснащения мобильного стоматологического кабинета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0"/>
        <w:gridCol w:w="6210"/>
        <w:gridCol w:w="2160"/>
      </w:tblGrid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п/п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оборудования (оснащения)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Количество, шт.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Автоклав для стерилизации наконечников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Аппарат для диагностики кариеса фиссур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Аппарат для электрометрического определения длины корневого канала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Базовый набор инструментов для осмотра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1 &lt;*&gt;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0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Минздрава РФ </w:t>
            </w:r>
            <w:hyperlink r:id="rId96" w:history="1">
              <w:r>
                <w:rPr>
                  <w:rFonts w:ascii="Times New Roman" w:hAnsi="Times New Roman" w:cs="Times New Roman"/>
                  <w:color w:val="000080"/>
                  <w:sz w:val="24"/>
                  <w:szCs w:val="24"/>
                  <w:u w:val="single"/>
                </w:rPr>
                <w:t>от 21.02.2020 N 114н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Биксы для стерильного материала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Горелка (спиртовая, газовая, пьезо)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Емкость для дезинфекции инструментария и расходных материалов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Емкость для сбора бытовых и медицинских отходов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Емкость для утилизации шприцев, игл и других одноразовых инструментов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 и материал для пломбирования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 и материал для эндодонтии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 режущий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Инъектор карпульный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0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Минздрава РФ </w:t>
            </w:r>
            <w:hyperlink r:id="rId97" w:history="1">
              <w:r>
                <w:rPr>
                  <w:rFonts w:ascii="Times New Roman" w:hAnsi="Times New Roman" w:cs="Times New Roman"/>
                  <w:color w:val="000080"/>
                  <w:sz w:val="24"/>
                  <w:szCs w:val="24"/>
                  <w:u w:val="single"/>
                </w:rPr>
                <w:t>от 19.08.2014 N 456н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Камера для хранения стерильных инструментов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Коагулятор стоматологический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0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(в ред. Приказа Минздрава РФ </w:t>
            </w:r>
            <w:hyperlink r:id="rId98" w:history="1">
              <w:r>
                <w:rPr>
                  <w:rFonts w:ascii="Times New Roman" w:hAnsi="Times New Roman" w:cs="Times New Roman"/>
                  <w:color w:val="000080"/>
                  <w:sz w:val="24"/>
                  <w:szCs w:val="24"/>
                  <w:u w:val="single"/>
                </w:rPr>
                <w:t>от 19.08.2014 N 456н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Лампа для полимеризации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аппаратов, инструментов, материалов и медикаментов для оказания помощи при неотложных состояниях (посиндромная укладка медикаментов и перевязочных средств по оказанию неотложной медицинской помощи комплектуется по отдельным синдромам с описью и инструкцией по применению)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инструментов и медикаментов для снятия зубных отложений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Наконечник стоматологический (прямой и угловой для микромотора, турбинный, эндодонтический)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Прибор для очистки и смазки наконечников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Рабочее место врача-стоматолога кресло для врача-стоматолога кресло для медицинской сестры тумба подкатная с ящиками негатоскоп ультразвуковой скалер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Радиовизиограф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Стерилизатор глассперленовый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Стерилизатор суховоздушный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Стоматологический инструментарий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Укладка для экстренной профилактики парентеральных гепатитов и ВИЧ-инфекции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стоматологическая универсальная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</w:tbl>
    <w:p w:rsidR="00FD49C6" w:rsidRDefault="00FD49C6" w:rsidP="00FD49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Стандарт оснащения физиотерапевтического кабинета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Приказа Минздрава РФ </w:t>
      </w:r>
      <w:hyperlink r:id="rId99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от 19.08.2014 N 456н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0"/>
        <w:gridCol w:w="3750"/>
        <w:gridCol w:w="3750"/>
      </w:tblGrid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п/п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оборудования (оснащения)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Количество, шт.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Аппарат для низкочастотной терапии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0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Минздрава РФ </w:t>
            </w:r>
            <w:hyperlink r:id="rId100" w:history="1">
              <w:r>
                <w:rPr>
                  <w:rFonts w:ascii="Times New Roman" w:hAnsi="Times New Roman" w:cs="Times New Roman"/>
                  <w:color w:val="000080"/>
                  <w:sz w:val="24"/>
                  <w:szCs w:val="24"/>
                  <w:u w:val="single"/>
                </w:rPr>
                <w:t>от 19.08.2014 N 456н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Аппарат для электрофореза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0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Минздрава РФ </w:t>
            </w:r>
            <w:hyperlink r:id="rId101" w:history="1">
              <w:r>
                <w:rPr>
                  <w:rFonts w:ascii="Times New Roman" w:hAnsi="Times New Roman" w:cs="Times New Roman"/>
                  <w:color w:val="000080"/>
                  <w:sz w:val="24"/>
                  <w:szCs w:val="24"/>
                  <w:u w:val="single"/>
                </w:rPr>
                <w:t>от 19.08.2014 N 456н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Аппарат для диагностики жизнеспособности Пульпы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требованию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0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Минздрава РФ </w:t>
            </w:r>
            <w:hyperlink r:id="rId102" w:history="1">
              <w:r>
                <w:rPr>
                  <w:rFonts w:ascii="Times New Roman" w:hAnsi="Times New Roman" w:cs="Times New Roman"/>
                  <w:color w:val="000080"/>
                  <w:sz w:val="24"/>
                  <w:szCs w:val="24"/>
                  <w:u w:val="single"/>
                </w:rPr>
                <w:t>от 19.08.2014 N 456н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Аппарат для лазеротерапии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0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Минздрава РФ </w:t>
            </w:r>
            <w:hyperlink r:id="rId103" w:history="1">
              <w:r>
                <w:rPr>
                  <w:rFonts w:ascii="Times New Roman" w:hAnsi="Times New Roman" w:cs="Times New Roman"/>
                  <w:color w:val="000080"/>
                  <w:sz w:val="24"/>
                  <w:szCs w:val="24"/>
                  <w:u w:val="single"/>
                </w:rPr>
                <w:t>от 19.08.2014 N 456н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Аппарат для депофореза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0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Минздрава РФ </w:t>
            </w:r>
            <w:hyperlink r:id="rId104" w:history="1">
              <w:r>
                <w:rPr>
                  <w:rFonts w:ascii="Times New Roman" w:hAnsi="Times New Roman" w:cs="Times New Roman"/>
                  <w:color w:val="000080"/>
                  <w:sz w:val="24"/>
                  <w:szCs w:val="24"/>
                  <w:u w:val="single"/>
                </w:rPr>
                <w:t>от 19.08.2014 N 456н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Диатермокоагулятор стоматологический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0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Минздрава РФ </w:t>
            </w:r>
            <w:hyperlink r:id="rId105" w:history="1">
              <w:r>
                <w:rPr>
                  <w:rFonts w:ascii="Times New Roman" w:hAnsi="Times New Roman" w:cs="Times New Roman"/>
                  <w:color w:val="000080"/>
                  <w:sz w:val="24"/>
                  <w:szCs w:val="24"/>
                  <w:u w:val="single"/>
                </w:rPr>
                <w:t>от 19.08.2014 N 456н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УВЧ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0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Минздрава РФ </w:t>
            </w:r>
            <w:hyperlink r:id="rId106" w:history="1">
              <w:r>
                <w:rPr>
                  <w:rFonts w:ascii="Times New Roman" w:hAnsi="Times New Roman" w:cs="Times New Roman"/>
                  <w:color w:val="000080"/>
                  <w:sz w:val="24"/>
                  <w:szCs w:val="24"/>
                  <w:u w:val="single"/>
                </w:rPr>
                <w:t>от 19.08.2014 N 456н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УФО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Емкость для сбора бытовых и медицинских отходов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Емкость для дезинфекции инструментария и расходных материалов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Укладка для экстренной профилактики парентеральных гепатитов и ВИЧ-инфекции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аппаратов, инструментов, материалов и медикаментов для оказания помощи при неотложных состояниях (посиндромная укладка медикаментов и перевязочных средств по оказанию неотложной медицинской помощи комплектуется по отдельным синдромам с описью и инструкцией по применению)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на кабинет </w:t>
            </w:r>
          </w:p>
        </w:tc>
      </w:tr>
    </w:tbl>
    <w:p w:rsidR="00FD49C6" w:rsidRDefault="00FD49C6" w:rsidP="00FD49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Стандарт оснащения рентгенологического кабинета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0"/>
        <w:gridCol w:w="3750"/>
        <w:gridCol w:w="3750"/>
      </w:tblGrid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п/п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оборудования (оснащения)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Количество, шт.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Дентальный аппарат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Негатоскоп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Ортопантомограф с телерентгенографической приставкой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Радиовизиограф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защиты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Емкость для сбора бытовых и медицинских отходов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Емкость для дезинфекции инструментария и расходных материалов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Укладка для экстренной профилактики парентеральных гепатитов и ВИЧ-инфекции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аппаратов, инструментов, материалов и медикаментов для оказания помощи при неотложных состояниях (посиндромная укладка медикаментов и перевязочных средств по оказанию неотложной медицинской помощи комплектуется по отдельным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синдромам с описью и инструкцией по применению)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на кабинет </w:t>
            </w:r>
          </w:p>
        </w:tc>
      </w:tr>
    </w:tbl>
    <w:p w:rsidR="00FD49C6" w:rsidRDefault="00FD49C6" w:rsidP="00FD49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Стандарт оснащения централизованного стерилизационного отделения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0"/>
        <w:gridCol w:w="6210"/>
        <w:gridCol w:w="2160"/>
      </w:tblGrid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п/п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оборудования (оснащения)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Количество, шт.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Автоклав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Автоклав для стерилизации наконечников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Аквадистиллятор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1 &lt;*&gt;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0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Минздрава РФ </w:t>
            </w:r>
            <w:hyperlink r:id="rId107" w:history="1">
              <w:r>
                <w:rPr>
                  <w:rFonts w:ascii="Times New Roman" w:hAnsi="Times New Roman" w:cs="Times New Roman"/>
                  <w:color w:val="000080"/>
                  <w:sz w:val="24"/>
                  <w:szCs w:val="24"/>
                  <w:u w:val="single"/>
                </w:rPr>
                <w:t>от 21.02.2020 N 114н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Глассперленовый стерилизатор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Емкости и средства для дезинфицирующих и моющих растворов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Емкости и упаковка для транспортировки инструментов и материалов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Машина упаковочная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Сухожаровый стерилизатор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Емкость для сбора бытовых и медицинских отходов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Емкость для дезинфекции инструментария и расходных материалов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Укладка для экстренной профилактики парентеральных гепатитов и ВИЧ-инфекции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</w:tbl>
    <w:p w:rsidR="00FD49C6" w:rsidRDefault="00FD49C6" w:rsidP="00FD49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Стандарт оснащения ортодонтической зуботехнической лаборатории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0"/>
        <w:gridCol w:w="3750"/>
        <w:gridCol w:w="3750"/>
      </w:tblGrid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п/п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оборудования (оснащения)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Количество, шт.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Аппарат для вертикального разрезания моделей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Аппарат для горячей полимеризации пластмассы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Аппарат для лазерной сварки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Аппарат для электропневмовакуумного или термовакуумного штампования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Вибростол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Воскотопка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Горелка с подводом газа или спиртовка, электрошпатель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на одно рабочее место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Инструменты стоматологические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инструментов и материалов для фиксации ортодонтических аттачменов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на одно рабочее место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Керамическая печь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Компрессор для полимеризатора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Компрессор дополнительный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Литейная установка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Миксер - вакуумный смеситель для паковочной массы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Миксер - вакуумный смеситель для гипса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Миксер - вакуумный смеситель для силикона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Муфельная печь для керамики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Муфельная печь для прессованной керамики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инструментов для металлокерамических работ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Наконечник для шлейф-машины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на одно рабочее место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оборудования и изделий для выполнения работ: гипсовочных, моделировочных, штамповочно-прессовочных, полимеризационных, паяльно-сварочных, литейных, отделочно-полировочных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оборудования и изделий для изготовления ортодонтических аппаратов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на одно рабочее место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оборудования и изделий для работы с несъемной техникой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на одно рабочее место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оборудования и изделий для работы со съемной техникой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на одно рабочее место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Пескоструйный аппарат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0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Минздрава РФ </w:t>
            </w:r>
            <w:hyperlink r:id="rId108" w:history="1">
              <w:r>
                <w:rPr>
                  <w:rFonts w:ascii="Times New Roman" w:hAnsi="Times New Roman" w:cs="Times New Roman"/>
                  <w:color w:val="000080"/>
                  <w:sz w:val="24"/>
                  <w:szCs w:val="24"/>
                  <w:u w:val="single"/>
                </w:rPr>
                <w:t>от 19.08.2014 N 456н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Печь для прессованной керамики под давлением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Печь для световой полимеризации композиционных материалов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Полимеризатор для холодной полимеризации пластмассы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Пресс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Рабочее место зубного техника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на одно рабочее место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Сверлильный аппарат для вклеивания штифтов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Триммер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Формирователи цоколей контрольных моделей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на одно рабочее место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Электрическая шлейф-машина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на одно рабочее место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Емкость для сбора бытовых и медицинских отходов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36.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Емкость для дезинфекции инструментария и расходных материалов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</w:tbl>
    <w:p w:rsidR="00FD49C6" w:rsidRDefault="00FD49C6" w:rsidP="00FD49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&lt;*&gt; Виды и количество медицинских изделий определяются в соответствии с санитарно-эпидемиологическими правилами и нормативами </w:t>
      </w:r>
      <w:hyperlink r:id="rId109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СанПиН 2.1.3.2630-10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"Санитарно-эпидемиологические требования к организациям, осуществляющим медицинскую деятельность", утвержденными постановлением Главного государственного санитарного врача Российской Федерации от 18 мая 2010 г. N 58 (зарегистрировано Министерством юстиции Российской Федерации 9 августа 2010 г., регистрационный N 18094), с изменениями внесенными постановлениями Главного государственного санитарного врача от 4 марта 2016 г. N 27 (зарегистрировано Министерством юстиции Российской Федерации 15 марта 2016 г., регистрационный N 41424), от 10 июня 2016 г. N 76 (зарегистрировано Министерством юстиции Российской Федерации 22 июня 2016 г., регистрационный N 42606). (в ред. Приказа Минздрава РФ </w:t>
      </w:r>
      <w:hyperlink r:id="rId110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от 21.02.2020 N 114н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Приложение N 10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к Порядку оказания медицинской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помощи детям со стоматологическими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заболеваниями, утвержденному приказом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Министерства здравоохранения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от 13 ноября 2012 г. N 910н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ПРАВИЛА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ОРГАНИЗАЦИИ ДЕЯТЕЛЬНОСТИ ДЕТСКОГО ОТДЕЛЕНИЯ ЧЕЛЮСТНО-ЛИЦЕВОЙ ХИРУРГИИ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Приказа Минздрава РФ </w:t>
      </w:r>
      <w:hyperlink r:id="rId111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от 28.09.2016 N 738н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Настоящие Правила устанавливают порядок организации деятельности детского отделения челюстно-лицевой хирургии в медицинской организации.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Детское отделение челюстно-лицевой хирургии (далее - Отделение) является структурным подразделением медицинской организации для осуществления профилактической, консультативной, диагностической и лечебной помощи детям с заболеваниями челюстно-лицевой области.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Руководство Отделением осуществляет заведующий Отделением.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должность заведующего Отделением назначается специалист, соответствующий квалификационным </w:t>
      </w:r>
      <w:hyperlink r:id="rId112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требованиям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 по специальности "челюстно-лицевая хирургия". (в ред.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Приказа Минздрава РФ </w:t>
      </w:r>
      <w:hyperlink r:id="rId113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от 28.09.2016 N 738н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Штатная численность Отделения устанавливается руководителем медицинской организации исходя из объема проводимой лечебно-диагностической работы и коечной мощности с учетом рекомендуемых штатных нормативов, предусмотренных приложением N 11 к Порядку оказания медицинской помощи детям со стоматологическими заболеваниями, утвержденному настоящим приказом.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Оснащение Отделения осуществляется в соответствии со стандартом оснащения Отделения, предусмотренным приложением N 12 к Порядку оказания медицинской помощи детям со стоматологическими заболеваниями, утвержденному настоящим приказом.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В структуре Отделения рекомендуется предусматривать: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процедурную;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операционную;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перевязочную;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кабинет зубного техника;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кабинет врача-ортодонта;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палату (блок) реанимации и интенсивной терапии.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В Отделении рекомендуется предусматривать: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палаты для детей, в том числе одноместные;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помещение для врачей;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комнату для средних медицинских работников;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кабинет заведующего;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кабинет старшей медицинской сестры;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комнату для хранения медицинского оборудования;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помещение сестры-хозяйки;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помещение для сбора грязного белья;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санитарную комнату;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буфетную и раздаточную;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столовую;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душевую и туалет для медицинских работников;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душевые и туалеты для детей;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игровую комнату;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класс;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комнату для отдыха родителей.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Отделение осуществляет следующие функции: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оказание специализированной медицинской помощи детям в стационарных условиях и условиях дневного стационара;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внедрение современных методов профилактики, диагностики и лечения стоматологических заболеваний у детей;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процессе повышения профессионального уровня медицинских работников по вопросам диагностики и оказания помощи детям;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санитарно-просветительной работы с детьми и их родителями (законными представителями) по вопросам профилактики и ранней диагностики стоматологических заболеваний у детей и формированию здорового образа жизни;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представление отчетности в установленном порядке &lt;1&gt;, сбор и представление первичных данных о медицинской деятельности для информационных систем в сфере здравоохранения &lt;2&gt;. (в ред. Приказа Минздрава РФ </w:t>
      </w:r>
      <w:hyperlink r:id="rId114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от 28.09.2016 N 738н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&lt;1&gt; </w:t>
      </w:r>
      <w:hyperlink r:id="rId115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Пункт 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79 Федерального закона от 21 ноября 2011 г. N 323-Ф3 "Об основах охраны здоровья граждан в Российской Федерации" (Собрание законодательства Российской Федераций, 2011, N 48, ст. 6724; 2013, N 48, ст. 6165; 2014, N 30, ст. 4257) (далее - Федеральный закон от 21 ноября 2011 Г.N 323-Ф3). (в ред. Приказа Минздрава РФ </w:t>
      </w:r>
      <w:hyperlink r:id="rId116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от 28.09.2016 N 738н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&lt;2&gt; </w:t>
      </w:r>
      <w:hyperlink r:id="rId117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91 Федерального закона от 21 ноября 2011 г. N 323-ФЗ. (в ред. Приказа Минздрава РФ </w:t>
      </w:r>
      <w:hyperlink r:id="rId118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от 28.09.2016 N 738н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Отделение для обеспечения своей деятельности использует возможности лечебно-диагностических и вспомогательных подразделений медицинской организации, в составе которой оно создано.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Отделение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организаций.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Приложение N 11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к Порядку оказания медицинской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помощи детям со стоматологическими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заболеваниями, утвержденному приказом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Министерства здравоохранения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от 13 ноября 2012 г. N 910н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РЕКОМЕНДУЕМЫЕ ШТАТНЫЕ НОРМАТИВЫ ДЕТСКОГО ОТДЕЛЕНИЯ ЧЕЛЮСТНО-ЛИЦЕВОЙ ХИРУРГИИ (30 КОЕК</w:t>
      </w:r>
      <w:r>
        <w:rPr>
          <w:rFonts w:ascii="Times New Roman" w:hAnsi="Times New Roman" w:cs="Times New Roman"/>
          <w:b/>
          <w:bCs/>
          <w:sz w:val="36"/>
          <w:szCs w:val="36"/>
        </w:rPr>
        <w:t>)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(в ред. Приказа Минздрава РФ </w:t>
      </w:r>
      <w:hyperlink r:id="rId119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от 19.08.2014 N 456н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0"/>
        <w:gridCol w:w="3750"/>
        <w:gridCol w:w="3750"/>
      </w:tblGrid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п/п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должности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должностей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отделением - врач - челюстно-лицевой хирург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Врач челюстно-лицевой хирург или врач-стоматолог-хирург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на 10 коек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0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Минздрава РФ </w:t>
            </w:r>
            <w:hyperlink r:id="rId120" w:history="1">
              <w:r>
                <w:rPr>
                  <w:rFonts w:ascii="Times New Roman" w:hAnsi="Times New Roman" w:cs="Times New Roman"/>
                  <w:color w:val="000080"/>
                  <w:sz w:val="24"/>
                  <w:szCs w:val="24"/>
                  <w:u w:val="single"/>
                </w:rPr>
                <w:t>от 19.08.2014 N 456н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Врач-ортодонт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медицинская сестра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Сестра-хозяйка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Зубной техник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Медицинская сестра палатная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9,5 на 30 коек (для обеспечения круглосуточной работы); 5,14 на 6 коек (для обеспечения круглосуточной работы) палаты (блока) реанимации и интенсивной терапии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Медицинская сестра операционной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Медицинская сестра процедурной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Медицинская сестра перевязочной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Санитар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на отделение (для обеспечения работы буфетной); 8 на отделение для обеспечения уборки отделения; 1 на 6 коек для обеспечения уборки (палаты (блока) реанимации и интенсивной терапии)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работник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0,25 на 30 коек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 на 30 коек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Врач анестезиолог-реаниматолог (палаты (блока) реанимации и интенсивной терапии)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5,14 на 6 коек (для обеспечения круглосуточной работы)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Медицинская сестра-анестезист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на 6 коек </w:t>
            </w:r>
          </w:p>
        </w:tc>
      </w:tr>
    </w:tbl>
    <w:p w:rsidR="00FD49C6" w:rsidRDefault="00FD49C6" w:rsidP="00FD49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Примечания: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Рекомендуемые штатные нормативы детского отделения челюстно-лицевой хирургии не распространяются на медицинские организации частной системы здравоохранения.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Должности врачей - челюстно-лицевых хирургов и медицинских сестер операционных для оказания экстренной круглосуточной помощи детям устанавливаются исходя из объема оказания медицинской помощи сверх должностей врачей - челюстно-лицевых хирургов и медицинских сестер операционных, предусмотренных рекомендуемыми штатными нормативами детского отделения челюстно-лицевой хирургии из расчета 5,14 штатные единицы для обеспечения круглосуточной работы.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Приложение N 12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к Порядку оказания медицинской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>помощи детям со стоматологическими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заболеваниями, утвержденному приказом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Министерства здравоохранения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от 13 ноября 2012 г. N 910н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СТАНДАРТ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ОСНАЩЕНИЯ ДЕТСКОГО ОТДЕЛЕНИЯ ЧЕЛЮСТНО-ЛИЦЕВОЙ ХИРУРГИИ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Приказов Минздрава РФ </w:t>
      </w:r>
      <w:hyperlink r:id="rId121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от 19.08.2014 N 456н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2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от 21.02.2020 N 114н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Стандарт оснащения детского отделения челюстно-лицевой хирургии (за исключением операционной, палаты (блока) реанимации и интенсивной терапии, кабинета врача-ортодонта, кабинета зубного техника)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0"/>
        <w:gridCol w:w="6210"/>
        <w:gridCol w:w="2160"/>
      </w:tblGrid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п/п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оборудования (оснащения)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Количество, шт.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Аппарат для измерения артериального давления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числу врачей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Аспиратор (отсасыватель) хирургический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1 &lt;*&gt;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0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Минздрава РФ </w:t>
            </w:r>
            <w:hyperlink r:id="rId123" w:history="1">
              <w:r>
                <w:rPr>
                  <w:rFonts w:ascii="Times New Roman" w:hAnsi="Times New Roman" w:cs="Times New Roman"/>
                  <w:color w:val="000080"/>
                  <w:sz w:val="24"/>
                  <w:szCs w:val="24"/>
                  <w:u w:val="single"/>
                </w:rPr>
                <w:t>от 21.02.2020 N 114н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0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Пункт утратил силу.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0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Минздрава РФ </w:t>
            </w:r>
            <w:hyperlink r:id="rId124" w:history="1">
              <w:r>
                <w:rPr>
                  <w:rFonts w:ascii="Times New Roman" w:hAnsi="Times New Roman" w:cs="Times New Roman"/>
                  <w:color w:val="000080"/>
                  <w:sz w:val="24"/>
                  <w:szCs w:val="24"/>
                  <w:u w:val="single"/>
                </w:rPr>
                <w:t>от 21.02.2020 N 114н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Емкость для дезинфекции инструментария и расходных материалов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Емкость для сбора бытовых и медицинских отходов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Изделия одноразового применения: шприцы и иглы для инъекций, скальпели в ассортименте, маски, перчатки смотровые, диагностические, хирургические, бумажные нагрудные салфетки для пациентов, полотенца для рук в контейнере, салфетки гигиенические, медицинское белье для медицинского персонала, перевязочные средства, слюноотсосы, стаканы пластиковые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Камера для хранения стерильных инструментов при отсутствии системы пакетирования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на процедурную и 1 на перевязочную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Контейнер (емкость) для предстерилизационной очистки, дезинфекции и стерилизации медицинских инструментов и изделий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Коробка стерилизационная (бикс) для хранения стерильных инструментов и материала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Кровать функциональная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числу койко-мест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Кушетка медицинская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на процедурную</w:t>
            </w:r>
          </w:p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на перевязочную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0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(в ред. Приказа Минздрава РФ </w:t>
            </w:r>
            <w:hyperlink r:id="rId125" w:history="1">
              <w:r>
                <w:rPr>
                  <w:rFonts w:ascii="Times New Roman" w:hAnsi="Times New Roman" w:cs="Times New Roman"/>
                  <w:color w:val="000080"/>
                  <w:sz w:val="24"/>
                  <w:szCs w:val="24"/>
                  <w:u w:val="single"/>
                </w:rPr>
                <w:t>от 19.08.2014 N 456н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Матрац противопролежневый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реактивов для контроля (индикаторы) дезинфекции и стерилизации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хирургический малый для челюстно-лицевой хирургии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менее 2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Негатоскоп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менее 2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Прибор для утилизации шприцев и игл (при отсутствии централизованной утилизации)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Светильник бестеневой медицинский передвижной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на перевязочную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 палатной сигнализации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на отделение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 разводки медицинских газов, сжатого воздуха и вакуума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на отделение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Стетофонендоскоп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числу врачей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 инструментальный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менее 2 на перевязочную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Пеленальный стол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 перевязочный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числу перевязочных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на рабочее место врача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Столик (тумба) прикроватный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числу койко-мест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Столик манипуляционный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на процедурную и 1 на перевязочную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Стул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числу койко-мест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Термометр медицинский (ртутный или цифровой)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Укладка для экстренной профилактики парентеральных гепатитов и ВИЧ-инфекции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количеству кабинетов, предназначенных для осуществления ивазивных медицинских вмешательств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(устройство) для обработки рук хирурга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Холодильник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менее 2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Шкаф для медицинской одежды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Шкаф для хранения лекарственных средств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Штатив для инфузионных растворов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</w:tbl>
    <w:p w:rsidR="00FD49C6" w:rsidRDefault="00FD49C6" w:rsidP="00FD49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Стандарт оснащения операционной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0"/>
        <w:gridCol w:w="6210"/>
        <w:gridCol w:w="2160"/>
      </w:tblGrid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п/п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оборудования (оснащения)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Количество, шт.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Аппарат наркозно-дыхательный (для ингаляционного наркоза)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Аспиратор хирургический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Бактерицидный облучатель/очиститель воздуха/устройство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обеззараживания и (или) фильтрации воздуха и (или) дезинфекции поверхностей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менее 1 &lt;*&gt;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0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(в ред. Приказа Минздрава РФ </w:t>
            </w:r>
            <w:hyperlink r:id="rId126" w:history="1">
              <w:r>
                <w:rPr>
                  <w:rFonts w:ascii="Times New Roman" w:hAnsi="Times New Roman" w:cs="Times New Roman"/>
                  <w:color w:val="000080"/>
                  <w:sz w:val="24"/>
                  <w:szCs w:val="24"/>
                  <w:u w:val="single"/>
                </w:rPr>
                <w:t>от 21.02.2020 N 114н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0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Пункт утратил силу.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0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Минздрава РФ </w:t>
            </w:r>
            <w:hyperlink r:id="rId127" w:history="1">
              <w:r>
                <w:rPr>
                  <w:rFonts w:ascii="Times New Roman" w:hAnsi="Times New Roman" w:cs="Times New Roman"/>
                  <w:color w:val="000080"/>
                  <w:sz w:val="24"/>
                  <w:szCs w:val="24"/>
                  <w:u w:val="single"/>
                </w:rPr>
                <w:t>от 21.02.2020 N 114н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Бор-машина с системой ирригации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Дефибриллятор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Емкость для дезинфекции инструментария и расходных материалов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Емкость для сбора бытовых и медицинских отходов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Изделия одноразового применения: шприцы и иглы для инъекций, скальпели в ассортименте, маски, перчатки смотровые, диагностические, хирургические, бумажные простыни для пациентов, полотенца для рук в контейнере, салфетки гигиенические, медицинское белье для медицинских работников, перевязочные средства, слюноотсосы, стаканы пластиковые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 и набор для проведения комбинированной анестезии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Инфузомат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Инъектор автоматический для внутривенных вливаний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Катетер для анестезиологии и реанимации однократного применения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мебели для операционной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Комплект-термоматрац для операционного стола (матрац согревающий хирургического и реанимационного назначения)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эндоскопов жестких и фибро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Контейнер (бикс) для стерильных хирургических инструментов и материала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Контейнер (емкость) для предстерилизационной очистки, дезинфекции и стерилизации медицинских изделий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Мобильный рентгеновский аппарат с электронно-оптическим приемником (радиовизиограф или иное)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 операционный многопараметрический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для эпидуральной анестезии одноразовый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интубационный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реактивов для контроля дезинфекции и стерилизации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хирургических инструментов большой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хирургических инструментов для челюстно-лицевой хирургии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Негатоскоп настенный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Перфузор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Пьезохирургическая установка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0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Минздрава РФ </w:t>
            </w:r>
            <w:hyperlink r:id="rId128" w:history="1">
              <w:r>
                <w:rPr>
                  <w:rFonts w:ascii="Times New Roman" w:hAnsi="Times New Roman" w:cs="Times New Roman"/>
                  <w:color w:val="000080"/>
                  <w:sz w:val="24"/>
                  <w:szCs w:val="24"/>
                  <w:u w:val="single"/>
                </w:rPr>
                <w:t>от 19.08.2014 N 456н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 для аутогемотрансфузии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 для реинфузии крови с принадлежностями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31.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 разводки медицинских газов, сжатого воздуха и вакуума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Стойка для дозаторов и инфузоматов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менее 3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 с выдвижными ящиками для расходного материала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менее 2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Столик инструментальный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менее 3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Столик операционной сестры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менее 2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Стул без спинки вращающийся с моющимся покрытием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37.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Укладка для оказания экстренной медицинской помощи при анафилактическом шоке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38.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Укладка для экстренной профилактики парентеральных гепатитов и ВИЧ-инфекции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39.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Ультразвуковой сканер с датчиками для интраоперационной диагностики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(устройство) для обработки рук хирурга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41.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Холодильник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Шкаф для хранения медицинских инструментов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43.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Шкаф для хранения лекарственных средств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44.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Штатив (стойка) для длительных инфузионных вливаний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менее 2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45.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Электрокоагулятор (коагулятор) хирургический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46.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Эндоскопическая консоль или стойка с оборудованием и принадлежностями для эндовидеохирургии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</w:tbl>
    <w:p w:rsidR="00FD49C6" w:rsidRDefault="00FD49C6" w:rsidP="00FD49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Стандарт оснащения палаты (блока) реанимации и интенсивной терапии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0"/>
        <w:gridCol w:w="6210"/>
        <w:gridCol w:w="2160"/>
      </w:tblGrid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п/п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оборудования (оснащения)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Количество, шт.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Аппарат искусственной вентиляции легких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числу коек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1 &lt;*&gt;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0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Минздрава РФ </w:t>
            </w:r>
            <w:hyperlink r:id="rId129" w:history="1">
              <w:r>
                <w:rPr>
                  <w:rFonts w:ascii="Times New Roman" w:hAnsi="Times New Roman" w:cs="Times New Roman"/>
                  <w:color w:val="000080"/>
                  <w:sz w:val="24"/>
                  <w:szCs w:val="24"/>
                  <w:u w:val="single"/>
                </w:rPr>
                <w:t>от 21.02.2020 N 114н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Вакуумный электроотсос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числу коек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Весы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Весы электронные для детей до 1 года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Глюкометр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Дефибриллятор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Дозаторы для жидкого мыла, средств дезинфекции и диспенсоры для бумажных полотенец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Емкость для дезинфекции инструментария и расходных материалов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Емкость для сбора бытовых и медицинских отходов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Инструментальный стол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Инфузомат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Источник лучистого тепла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Кислородная подводка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на 1 койку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Кроватка с подогревом или матрасик для обогрева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Мешок Амбу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Мобильная реанимационная медицинская тележка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18.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 с определением температуры тела, частоты дыхания, пульсоксиметрией, электрокардиографией, неинвазивным измерением артериального давления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на 1 койку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Негатоскоп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Пеленальный стол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Перфузор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на койку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Портативный электрокардиограф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Прикроватная информационная доска (маркерная)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числу коек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Прикроватный столик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числу коек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Сейф для хранения лекарственных средств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Стетофонендоскоп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Термометр медицинский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числу коек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Тонометр для измерения артериального давления с манжетой для детей до года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Тромбомиксер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Тумба прикроватная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числу коек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Функциональная кроватка для детей грудного возраста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Функциональная кровать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Штатив медицинский (инфузионная стойка)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</w:tbl>
    <w:p w:rsidR="00FD49C6" w:rsidRDefault="00FD49C6" w:rsidP="00FD49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Стандарт оснащения кабинета врача-ортодонта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0"/>
        <w:gridCol w:w="6210"/>
        <w:gridCol w:w="2160"/>
      </w:tblGrid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п/п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оборудования (оснащения)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Количество, шт.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Автоклав для наконечников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Аппарат для дезинфекции оттисков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на кабинет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Базовый набор инструментов для осмотра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на 1 рабочее место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1 &lt;*&gt;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0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Минздрава РФ </w:t>
            </w:r>
            <w:hyperlink r:id="rId130" w:history="1">
              <w:r>
                <w:rPr>
                  <w:rFonts w:ascii="Times New Roman" w:hAnsi="Times New Roman" w:cs="Times New Roman"/>
                  <w:color w:val="000080"/>
                  <w:sz w:val="24"/>
                  <w:szCs w:val="24"/>
                  <w:u w:val="single"/>
                </w:rPr>
                <w:t>от 21.02.2020 N 114н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Бикс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на кабинет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Емкость для дезинфекции инструментария и расходных материалов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Емкость для сбора бытовых и медицинских отходов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на одно рабочее место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Инъектор карпульный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на одно рабочее место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Камера для хранения стерильных инструментов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Компрессор (при неукомплектованной установке)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на одно рабочее место или общий на отделение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Кресло стоматологическое (при неукомплектованной установке)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Лампа для полимеризации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на одно рабочее место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14.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Медицинский инструментарий (режущие, ротационные инструменты)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на одно рабочее место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диагностических приборов и инструментов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на кабинет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инструментов для несъемной аппаратуры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на одно рабочее место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инструментов для съемной аппаратуры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на одно рабочее место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щипцов ортодонтических и зажимов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на одно рабочее место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Наконечник стоматологический (прямой и угловой для микромотора, турбинный)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на одно рабочее место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Негатоскоп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на кабинет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и приспособления для работы с гипсом и оттискными материалами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Рабочее место врача-стоматолога кресло для врача-стоматолога кресло для медицинской сестры тумба подкатная с ящиками негатоскоп ультразвуковой скалер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Укладка для экстренной профилактики парентеральных гепатитов и ВИЧ-инфекции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стоматологическая универсальная 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</w:tbl>
    <w:p w:rsidR="00FD49C6" w:rsidRDefault="00FD49C6" w:rsidP="00FD49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Стандарт оснащения кабинета зубного техника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0"/>
        <w:gridCol w:w="3750"/>
        <w:gridCol w:w="3750"/>
      </w:tblGrid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п/п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оборудования (оснащения)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Количество, шт.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Аппарат для горячей полимеризации пластмассы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Аппарат для термопневмовакуумного штампования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Аппарат для холодной полимеризации пластмассы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Горелка с подводом газа или спиртовка, электрошпатель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на одно рабочее место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Емкость для дезинфекции инструме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нтария и расходных материалов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Емкость для сбора бытовых и медицинских отходов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 стоматологический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оборудования и изделий для выполнения работ: гипсовочных, моделировочных, штамповочно-прессовочных, полимеризационных, паяльно-сварочных, отделочно-полировочных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9.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оборудования и изделий для работы с несъемной техникой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на одно рабочее место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оборудования и изделий для работы со съемной техникой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на одно рабочее место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Компрессор для полимеризатора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Наконечник для шлейф-машины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на одно рабочее место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Пресс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Печь для полимеризации композитных материалов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Рабочее место зубного техника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Триммер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Формирователь цоколей контрольных моделей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на одно рабочее место </w:t>
            </w:r>
          </w:p>
        </w:tc>
      </w:tr>
      <w:tr w:rsidR="00FD49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Электрическая шлейф-машина 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9C6" w:rsidRDefault="00FD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на одно рабочее место </w:t>
            </w:r>
          </w:p>
        </w:tc>
      </w:tr>
    </w:tbl>
    <w:p w:rsidR="00FD49C6" w:rsidRDefault="00FD49C6" w:rsidP="00FD49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FD49C6" w:rsidRDefault="00FD49C6" w:rsidP="00FD49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&lt;*&gt; Виды и количество медицинских изделий определяются в соответствии с санитарно-эпидемиологическими правилами и нормативами </w:t>
      </w:r>
      <w:hyperlink r:id="rId131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СанПиН 2.1.3.2630-10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"Санитарно-эпидемиологические требования к организациям, осуществляющим медицинскую деятельность", утвержденными постановлением Главного государственного санитарного врача Российской Федерации от 18 мая 2010 г. N 58 (зарегистрировано Министерством юстиции Российской Федерации 9 августа 2010 г., регистрационный N 18094), с изменениями внесенными постановлениями Главного государственного санитарного врача от 4 марта 2016 г. N 27 (зарегистрировано Министерством юстиции Российской Федерации 15 марта 2016 г., регистрационный N 41424), от 10 июня 2016 г. N 76 (зарегистрировано Министерством юстиции Российской Федерации 22 июня 2016 г., регистрационный N 42606). (в ред. Приказа Минздрава РФ </w:t>
      </w:r>
      <w:hyperlink r:id="rId132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от 21.02.2020 N 114н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3754B7" w:rsidRDefault="003754B7"/>
    <w:sectPr w:rsidR="003754B7" w:rsidSect="005013FA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882"/>
    <w:rsid w:val="003754B7"/>
    <w:rsid w:val="00824882"/>
    <w:rsid w:val="00FD4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9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9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normativ.kontur.ru/document?moduleid=1&amp;documentid=283396#l68" TargetMode="External"/><Relationship Id="rId117" Type="http://schemas.openxmlformats.org/officeDocument/2006/relationships/hyperlink" Target="https://normativ.kontur.ru/document?moduleid=1&amp;documentid=283446#l465" TargetMode="External"/><Relationship Id="rId21" Type="http://schemas.openxmlformats.org/officeDocument/2006/relationships/hyperlink" Target="https://normativ.kontur.ru/document?moduleid=1&amp;documentid=283396#l16" TargetMode="External"/><Relationship Id="rId42" Type="http://schemas.openxmlformats.org/officeDocument/2006/relationships/hyperlink" Target="https://normativ.kontur.ru/document?moduleid=1&amp;documentid=367515#l853" TargetMode="External"/><Relationship Id="rId47" Type="http://schemas.openxmlformats.org/officeDocument/2006/relationships/hyperlink" Target="https://normativ.kontur.ru/document?moduleid=1&amp;documentid=283396#l35" TargetMode="External"/><Relationship Id="rId63" Type="http://schemas.openxmlformats.org/officeDocument/2006/relationships/hyperlink" Target="https://normativ.kontur.ru/document?moduleid=1&amp;documentid=283396#l45" TargetMode="External"/><Relationship Id="rId68" Type="http://schemas.openxmlformats.org/officeDocument/2006/relationships/hyperlink" Target="https://normativ.kontur.ru/document?moduleid=1&amp;documentid=261231#h8" TargetMode="External"/><Relationship Id="rId84" Type="http://schemas.openxmlformats.org/officeDocument/2006/relationships/hyperlink" Target="https://normativ.kontur.ru/document?moduleid=1&amp;documentid=238953#l11" TargetMode="External"/><Relationship Id="rId89" Type="http://schemas.openxmlformats.org/officeDocument/2006/relationships/hyperlink" Target="https://normativ.kontur.ru/document?moduleid=1&amp;documentid=367515#l853" TargetMode="External"/><Relationship Id="rId112" Type="http://schemas.openxmlformats.org/officeDocument/2006/relationships/hyperlink" Target="https://normativ.kontur.ru/document?moduleid=1&amp;documentid=261231#h8" TargetMode="External"/><Relationship Id="rId133" Type="http://schemas.openxmlformats.org/officeDocument/2006/relationships/fontTable" Target="fontTable.xml"/><Relationship Id="rId16" Type="http://schemas.openxmlformats.org/officeDocument/2006/relationships/hyperlink" Target="https://normativ.kontur.ru/document?moduleid=1&amp;documentid=282309#l0" TargetMode="External"/><Relationship Id="rId107" Type="http://schemas.openxmlformats.org/officeDocument/2006/relationships/hyperlink" Target="https://normativ.kontur.ru/document?moduleid=1&amp;documentid=367515#l853" TargetMode="External"/><Relationship Id="rId11" Type="http://schemas.openxmlformats.org/officeDocument/2006/relationships/hyperlink" Target="https://normativ.kontur.ru/document?moduleid=1&amp;documentid=150488#l0" TargetMode="External"/><Relationship Id="rId32" Type="http://schemas.openxmlformats.org/officeDocument/2006/relationships/hyperlink" Target="https://normativ.kontur.ru/document?moduleid=1&amp;documentid=283396#l69" TargetMode="External"/><Relationship Id="rId37" Type="http://schemas.openxmlformats.org/officeDocument/2006/relationships/hyperlink" Target="https://normativ.kontur.ru/document?moduleid=1&amp;documentid=283396#l31" TargetMode="External"/><Relationship Id="rId53" Type="http://schemas.openxmlformats.org/officeDocument/2006/relationships/hyperlink" Target="https://normativ.kontur.ru/document?moduleid=1&amp;documentid=283446#l397" TargetMode="External"/><Relationship Id="rId58" Type="http://schemas.openxmlformats.org/officeDocument/2006/relationships/hyperlink" Target="https://normativ.kontur.ru/document?moduleid=1&amp;documentid=367515#l853" TargetMode="External"/><Relationship Id="rId74" Type="http://schemas.openxmlformats.org/officeDocument/2006/relationships/hyperlink" Target="https://normativ.kontur.ru/document?moduleid=1&amp;documentid=283396#l52" TargetMode="External"/><Relationship Id="rId79" Type="http://schemas.openxmlformats.org/officeDocument/2006/relationships/hyperlink" Target="https://normativ.kontur.ru/document?moduleid=1&amp;documentid=238953#l9" TargetMode="External"/><Relationship Id="rId102" Type="http://schemas.openxmlformats.org/officeDocument/2006/relationships/hyperlink" Target="https://normativ.kontur.ru/document?moduleid=1&amp;documentid=238953#l18" TargetMode="External"/><Relationship Id="rId123" Type="http://schemas.openxmlformats.org/officeDocument/2006/relationships/hyperlink" Target="https://normativ.kontur.ru/document?moduleid=1&amp;documentid=367515#l853" TargetMode="External"/><Relationship Id="rId128" Type="http://schemas.openxmlformats.org/officeDocument/2006/relationships/hyperlink" Target="https://normativ.kontur.ru/document?moduleid=1&amp;documentid=238953#l15" TargetMode="External"/><Relationship Id="rId5" Type="http://schemas.openxmlformats.org/officeDocument/2006/relationships/hyperlink" Target="https://normativ.kontur.ru/document?moduleid=1&amp;documentid=216728#l0" TargetMode="External"/><Relationship Id="rId90" Type="http://schemas.openxmlformats.org/officeDocument/2006/relationships/hyperlink" Target="https://normativ.kontur.ru/document?moduleid=1&amp;documentid=367515#l853" TargetMode="External"/><Relationship Id="rId95" Type="http://schemas.openxmlformats.org/officeDocument/2006/relationships/hyperlink" Target="https://normativ.kontur.ru/document?moduleid=1&amp;documentid=238953#l11" TargetMode="External"/><Relationship Id="rId14" Type="http://schemas.openxmlformats.org/officeDocument/2006/relationships/hyperlink" Target="https://normativ.kontur.ru/document?moduleid=1&amp;documentid=283396#l1" TargetMode="External"/><Relationship Id="rId22" Type="http://schemas.openxmlformats.org/officeDocument/2006/relationships/hyperlink" Target="https://normativ.kontur.ru/document?moduleid=1&amp;documentid=255220#h82" TargetMode="External"/><Relationship Id="rId27" Type="http://schemas.openxmlformats.org/officeDocument/2006/relationships/hyperlink" Target="https://normativ.kontur.ru/document?moduleid=1&amp;documentid=238953#l8" TargetMode="External"/><Relationship Id="rId30" Type="http://schemas.openxmlformats.org/officeDocument/2006/relationships/hyperlink" Target="https://normativ.kontur.ru/document?moduleid=1&amp;documentid=283396#l25" TargetMode="External"/><Relationship Id="rId35" Type="http://schemas.openxmlformats.org/officeDocument/2006/relationships/hyperlink" Target="https://normativ.kontur.ru/document?moduleid=1&amp;documentid=283396#l31" TargetMode="External"/><Relationship Id="rId43" Type="http://schemas.openxmlformats.org/officeDocument/2006/relationships/hyperlink" Target="https://normativ.kontur.ru/document?moduleid=1&amp;documentid=238953#l8" TargetMode="External"/><Relationship Id="rId48" Type="http://schemas.openxmlformats.org/officeDocument/2006/relationships/hyperlink" Target="https://normativ.kontur.ru/document?moduleid=1&amp;documentid=261231#h8" TargetMode="External"/><Relationship Id="rId56" Type="http://schemas.openxmlformats.org/officeDocument/2006/relationships/hyperlink" Target="https://normativ.kontur.ru/document?moduleid=1&amp;documentid=283396#l42" TargetMode="External"/><Relationship Id="rId64" Type="http://schemas.openxmlformats.org/officeDocument/2006/relationships/hyperlink" Target="https://normativ.kontur.ru/document?moduleid=1&amp;documentid=261231#h8" TargetMode="External"/><Relationship Id="rId69" Type="http://schemas.openxmlformats.org/officeDocument/2006/relationships/hyperlink" Target="https://normativ.kontur.ru/document?moduleid=1&amp;documentid=283396#l45" TargetMode="External"/><Relationship Id="rId77" Type="http://schemas.openxmlformats.org/officeDocument/2006/relationships/hyperlink" Target="https://normativ.kontur.ru/document?moduleid=1&amp;documentid=238953#l9" TargetMode="External"/><Relationship Id="rId100" Type="http://schemas.openxmlformats.org/officeDocument/2006/relationships/hyperlink" Target="https://normativ.kontur.ru/document?moduleid=1&amp;documentid=238953#l18" TargetMode="External"/><Relationship Id="rId105" Type="http://schemas.openxmlformats.org/officeDocument/2006/relationships/hyperlink" Target="https://normativ.kontur.ru/document?moduleid=1&amp;documentid=238953#l18" TargetMode="External"/><Relationship Id="rId113" Type="http://schemas.openxmlformats.org/officeDocument/2006/relationships/hyperlink" Target="https://normativ.kontur.ru/document?moduleid=1&amp;documentid=283396#l56" TargetMode="External"/><Relationship Id="rId118" Type="http://schemas.openxmlformats.org/officeDocument/2006/relationships/hyperlink" Target="https://normativ.kontur.ru/document?moduleid=1&amp;documentid=283396#l61" TargetMode="External"/><Relationship Id="rId126" Type="http://schemas.openxmlformats.org/officeDocument/2006/relationships/hyperlink" Target="https://normativ.kontur.ru/document?moduleid=1&amp;documentid=367515#l853" TargetMode="External"/><Relationship Id="rId134" Type="http://schemas.openxmlformats.org/officeDocument/2006/relationships/theme" Target="theme/theme1.xml"/><Relationship Id="rId8" Type="http://schemas.openxmlformats.org/officeDocument/2006/relationships/hyperlink" Target="https://normativ.kontur.ru/document?moduleid=1&amp;documentid=283396#l1" TargetMode="External"/><Relationship Id="rId51" Type="http://schemas.openxmlformats.org/officeDocument/2006/relationships/hyperlink" Target="https://normativ.kontur.ru/document?moduleid=1&amp;documentid=283396#l39" TargetMode="External"/><Relationship Id="rId72" Type="http://schemas.openxmlformats.org/officeDocument/2006/relationships/hyperlink" Target="https://normativ.kontur.ru/document?moduleid=1&amp;documentid=283396#l52" TargetMode="External"/><Relationship Id="rId80" Type="http://schemas.openxmlformats.org/officeDocument/2006/relationships/hyperlink" Target="https://normativ.kontur.ru/document?moduleid=1&amp;documentid=238953#l0" TargetMode="External"/><Relationship Id="rId85" Type="http://schemas.openxmlformats.org/officeDocument/2006/relationships/hyperlink" Target="https://normativ.kontur.ru/document?moduleid=1&amp;documentid=238953#l11" TargetMode="External"/><Relationship Id="rId93" Type="http://schemas.openxmlformats.org/officeDocument/2006/relationships/hyperlink" Target="https://normativ.kontur.ru/document?moduleid=1&amp;documentid=367515#l853" TargetMode="External"/><Relationship Id="rId98" Type="http://schemas.openxmlformats.org/officeDocument/2006/relationships/hyperlink" Target="https://normativ.kontur.ru/document?moduleid=1&amp;documentid=238953#l11" TargetMode="External"/><Relationship Id="rId121" Type="http://schemas.openxmlformats.org/officeDocument/2006/relationships/hyperlink" Target="https://normativ.kontur.ru/document?moduleid=1&amp;documentid=238953#l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normativ.kontur.ru/document?moduleid=1&amp;documentid=238953#l0" TargetMode="External"/><Relationship Id="rId17" Type="http://schemas.openxmlformats.org/officeDocument/2006/relationships/hyperlink" Target="https://normativ.kontur.ru/document?moduleid=1&amp;documentid=283396#l11" TargetMode="External"/><Relationship Id="rId25" Type="http://schemas.openxmlformats.org/officeDocument/2006/relationships/hyperlink" Target="https://normativ.kontur.ru/document?moduleid=1&amp;documentid=283396#l68" TargetMode="External"/><Relationship Id="rId33" Type="http://schemas.openxmlformats.org/officeDocument/2006/relationships/hyperlink" Target="https://normativ.kontur.ru/document?moduleid=1&amp;documentid=262372#h15" TargetMode="External"/><Relationship Id="rId38" Type="http://schemas.openxmlformats.org/officeDocument/2006/relationships/hyperlink" Target="https://normativ.kontur.ru/document?moduleid=1&amp;documentid=283446#l465" TargetMode="External"/><Relationship Id="rId46" Type="http://schemas.openxmlformats.org/officeDocument/2006/relationships/hyperlink" Target="https://normativ.kontur.ru/document?moduleid=1&amp;documentid=367515#l853" TargetMode="External"/><Relationship Id="rId59" Type="http://schemas.openxmlformats.org/officeDocument/2006/relationships/hyperlink" Target="https://normativ.kontur.ru/document?moduleid=1&amp;documentid=367515#l853" TargetMode="External"/><Relationship Id="rId67" Type="http://schemas.openxmlformats.org/officeDocument/2006/relationships/hyperlink" Target="https://normativ.kontur.ru/document?moduleid=1&amp;documentid=283396#l45" TargetMode="External"/><Relationship Id="rId103" Type="http://schemas.openxmlformats.org/officeDocument/2006/relationships/hyperlink" Target="https://normativ.kontur.ru/document?moduleid=1&amp;documentid=238953#l18" TargetMode="External"/><Relationship Id="rId108" Type="http://schemas.openxmlformats.org/officeDocument/2006/relationships/hyperlink" Target="https://normativ.kontur.ru/document?moduleid=1&amp;documentid=238953#l18" TargetMode="External"/><Relationship Id="rId116" Type="http://schemas.openxmlformats.org/officeDocument/2006/relationships/hyperlink" Target="https://normativ.kontur.ru/document?moduleid=1&amp;documentid=283396#l61" TargetMode="External"/><Relationship Id="rId124" Type="http://schemas.openxmlformats.org/officeDocument/2006/relationships/hyperlink" Target="https://normativ.kontur.ru/document?moduleid=1&amp;documentid=367515#l853" TargetMode="External"/><Relationship Id="rId129" Type="http://schemas.openxmlformats.org/officeDocument/2006/relationships/hyperlink" Target="https://normativ.kontur.ru/document?moduleid=1&amp;documentid=367515#l853" TargetMode="External"/><Relationship Id="rId20" Type="http://schemas.openxmlformats.org/officeDocument/2006/relationships/hyperlink" Target="https://normativ.kontur.ru/document?moduleid=1&amp;documentid=259295#l0" TargetMode="External"/><Relationship Id="rId41" Type="http://schemas.openxmlformats.org/officeDocument/2006/relationships/hyperlink" Target="https://normativ.kontur.ru/document?moduleid=1&amp;documentid=238953#l0" TargetMode="External"/><Relationship Id="rId54" Type="http://schemas.openxmlformats.org/officeDocument/2006/relationships/hyperlink" Target="https://normativ.kontur.ru/document?moduleid=1&amp;documentid=283396#l42" TargetMode="External"/><Relationship Id="rId62" Type="http://schemas.openxmlformats.org/officeDocument/2006/relationships/hyperlink" Target="https://normativ.kontur.ru/document?moduleid=1&amp;documentid=367515#l853" TargetMode="External"/><Relationship Id="rId70" Type="http://schemas.openxmlformats.org/officeDocument/2006/relationships/hyperlink" Target="https://normativ.kontur.ru/document?moduleid=1&amp;documentid=283396#l51" TargetMode="External"/><Relationship Id="rId75" Type="http://schemas.openxmlformats.org/officeDocument/2006/relationships/hyperlink" Target="https://normativ.kontur.ru/document?moduleid=1&amp;documentid=216728#l1" TargetMode="External"/><Relationship Id="rId83" Type="http://schemas.openxmlformats.org/officeDocument/2006/relationships/hyperlink" Target="https://normativ.kontur.ru/document?moduleid=1&amp;documentid=367515#l853" TargetMode="External"/><Relationship Id="rId88" Type="http://schemas.openxmlformats.org/officeDocument/2006/relationships/hyperlink" Target="https://normativ.kontur.ru/document?moduleid=1&amp;documentid=238953#l11" TargetMode="External"/><Relationship Id="rId91" Type="http://schemas.openxmlformats.org/officeDocument/2006/relationships/hyperlink" Target="https://normativ.kontur.ru/document?moduleid=1&amp;documentid=257475#l7" TargetMode="External"/><Relationship Id="rId96" Type="http://schemas.openxmlformats.org/officeDocument/2006/relationships/hyperlink" Target="https://normativ.kontur.ru/document?moduleid=1&amp;documentid=367515#l853" TargetMode="External"/><Relationship Id="rId111" Type="http://schemas.openxmlformats.org/officeDocument/2006/relationships/hyperlink" Target="https://normativ.kontur.ru/document?moduleid=1&amp;documentid=283396#l55" TargetMode="External"/><Relationship Id="rId132" Type="http://schemas.openxmlformats.org/officeDocument/2006/relationships/hyperlink" Target="https://normativ.kontur.ru/document?moduleid=1&amp;documentid=367515#l853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238953#l0" TargetMode="External"/><Relationship Id="rId15" Type="http://schemas.openxmlformats.org/officeDocument/2006/relationships/hyperlink" Target="https://normativ.kontur.ru/document?moduleid=1&amp;documentid=367515#l489" TargetMode="External"/><Relationship Id="rId23" Type="http://schemas.openxmlformats.org/officeDocument/2006/relationships/hyperlink" Target="https://normativ.kontur.ru/document?moduleid=1&amp;documentid=283396#l16" TargetMode="External"/><Relationship Id="rId28" Type="http://schemas.openxmlformats.org/officeDocument/2006/relationships/hyperlink" Target="https://normativ.kontur.ru/document?moduleid=1&amp;documentid=206467#l0" TargetMode="External"/><Relationship Id="rId36" Type="http://schemas.openxmlformats.org/officeDocument/2006/relationships/hyperlink" Target="https://normativ.kontur.ru/document?moduleid=1&amp;documentid=283446#l397" TargetMode="External"/><Relationship Id="rId49" Type="http://schemas.openxmlformats.org/officeDocument/2006/relationships/hyperlink" Target="https://normativ.kontur.ru/document?moduleid=1&amp;documentid=283396#l35" TargetMode="External"/><Relationship Id="rId57" Type="http://schemas.openxmlformats.org/officeDocument/2006/relationships/hyperlink" Target="https://normativ.kontur.ru/document?moduleid=1&amp;documentid=238953#l0" TargetMode="External"/><Relationship Id="rId106" Type="http://schemas.openxmlformats.org/officeDocument/2006/relationships/hyperlink" Target="https://normativ.kontur.ru/document?moduleid=1&amp;documentid=238953#l18" TargetMode="External"/><Relationship Id="rId114" Type="http://schemas.openxmlformats.org/officeDocument/2006/relationships/hyperlink" Target="https://normativ.kontur.ru/document?moduleid=1&amp;documentid=283396#l59" TargetMode="External"/><Relationship Id="rId119" Type="http://schemas.openxmlformats.org/officeDocument/2006/relationships/hyperlink" Target="https://normativ.kontur.ru/document?moduleid=1&amp;documentid=238953#l0" TargetMode="External"/><Relationship Id="rId127" Type="http://schemas.openxmlformats.org/officeDocument/2006/relationships/hyperlink" Target="https://normativ.kontur.ru/document?moduleid=1&amp;documentid=367515#l853" TargetMode="External"/><Relationship Id="rId10" Type="http://schemas.openxmlformats.org/officeDocument/2006/relationships/hyperlink" Target="https://normativ.kontur.ru/document?moduleid=1&amp;documentid=283446#l1047" TargetMode="External"/><Relationship Id="rId31" Type="http://schemas.openxmlformats.org/officeDocument/2006/relationships/hyperlink" Target="https://normativ.kontur.ru/document?moduleid=1&amp;documentid=261231#h8" TargetMode="External"/><Relationship Id="rId44" Type="http://schemas.openxmlformats.org/officeDocument/2006/relationships/hyperlink" Target="https://normativ.kontur.ru/document?moduleid=1&amp;documentid=367515#l853" TargetMode="External"/><Relationship Id="rId52" Type="http://schemas.openxmlformats.org/officeDocument/2006/relationships/hyperlink" Target="https://normativ.kontur.ru/document?moduleid=1&amp;documentid=283396#l42" TargetMode="External"/><Relationship Id="rId60" Type="http://schemas.openxmlformats.org/officeDocument/2006/relationships/hyperlink" Target="https://normativ.kontur.ru/document?moduleid=1&amp;documentid=238953#l8" TargetMode="External"/><Relationship Id="rId65" Type="http://schemas.openxmlformats.org/officeDocument/2006/relationships/hyperlink" Target="https://normativ.kontur.ru/document?moduleid=1&amp;documentid=283396#l45" TargetMode="External"/><Relationship Id="rId73" Type="http://schemas.openxmlformats.org/officeDocument/2006/relationships/hyperlink" Target="https://normativ.kontur.ru/document?moduleid=1&amp;documentid=283446#l465" TargetMode="External"/><Relationship Id="rId78" Type="http://schemas.openxmlformats.org/officeDocument/2006/relationships/hyperlink" Target="https://normativ.kontur.ru/document?moduleid=1&amp;documentid=216728#l1" TargetMode="External"/><Relationship Id="rId81" Type="http://schemas.openxmlformats.org/officeDocument/2006/relationships/hyperlink" Target="https://normativ.kontur.ru/document?moduleid=1&amp;documentid=257475#l0" TargetMode="External"/><Relationship Id="rId86" Type="http://schemas.openxmlformats.org/officeDocument/2006/relationships/hyperlink" Target="https://normativ.kontur.ru/document?moduleid=1&amp;documentid=238953#l11" TargetMode="External"/><Relationship Id="rId94" Type="http://schemas.openxmlformats.org/officeDocument/2006/relationships/hyperlink" Target="https://normativ.kontur.ru/document?moduleid=1&amp;documentid=238953#l11" TargetMode="External"/><Relationship Id="rId99" Type="http://schemas.openxmlformats.org/officeDocument/2006/relationships/hyperlink" Target="https://normativ.kontur.ru/document?moduleid=1&amp;documentid=238953#l18" TargetMode="External"/><Relationship Id="rId101" Type="http://schemas.openxmlformats.org/officeDocument/2006/relationships/hyperlink" Target="https://normativ.kontur.ru/document?moduleid=1&amp;documentid=238953#l18" TargetMode="External"/><Relationship Id="rId122" Type="http://schemas.openxmlformats.org/officeDocument/2006/relationships/hyperlink" Target="https://normativ.kontur.ru/document?moduleid=1&amp;documentid=367515#l853" TargetMode="External"/><Relationship Id="rId130" Type="http://schemas.openxmlformats.org/officeDocument/2006/relationships/hyperlink" Target="https://normativ.kontur.ru/document?moduleid=1&amp;documentid=367515#l85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367515#l0" TargetMode="External"/><Relationship Id="rId13" Type="http://schemas.openxmlformats.org/officeDocument/2006/relationships/hyperlink" Target="https://normativ.kontur.ru/document?moduleid=1&amp;documentid=257475#l0" TargetMode="External"/><Relationship Id="rId18" Type="http://schemas.openxmlformats.org/officeDocument/2006/relationships/hyperlink" Target="https://normativ.kontur.ru/document?moduleid=1&amp;documentid=282309#h12" TargetMode="External"/><Relationship Id="rId39" Type="http://schemas.openxmlformats.org/officeDocument/2006/relationships/hyperlink" Target="https://normativ.kontur.ru/document?moduleid=1&amp;documentid=283396#l31" TargetMode="External"/><Relationship Id="rId109" Type="http://schemas.openxmlformats.org/officeDocument/2006/relationships/hyperlink" Target="https://normativ.kontur.ru/document?moduleid=9&amp;documentid=271090#l17" TargetMode="External"/><Relationship Id="rId34" Type="http://schemas.openxmlformats.org/officeDocument/2006/relationships/hyperlink" Target="https://normativ.kontur.ru/document?moduleid=1&amp;documentid=283396#l69" TargetMode="External"/><Relationship Id="rId50" Type="http://schemas.openxmlformats.org/officeDocument/2006/relationships/hyperlink" Target="https://normativ.kontur.ru/document?moduleid=1&amp;documentid=262372#h15" TargetMode="External"/><Relationship Id="rId55" Type="http://schemas.openxmlformats.org/officeDocument/2006/relationships/hyperlink" Target="https://normativ.kontur.ru/document?moduleid=1&amp;documentid=283446#l465" TargetMode="External"/><Relationship Id="rId76" Type="http://schemas.openxmlformats.org/officeDocument/2006/relationships/hyperlink" Target="https://normativ.kontur.ru/document?moduleid=1&amp;documentid=238953#l0" TargetMode="External"/><Relationship Id="rId97" Type="http://schemas.openxmlformats.org/officeDocument/2006/relationships/hyperlink" Target="https://normativ.kontur.ru/document?moduleid=1&amp;documentid=238953#l11" TargetMode="External"/><Relationship Id="rId104" Type="http://schemas.openxmlformats.org/officeDocument/2006/relationships/hyperlink" Target="https://normativ.kontur.ru/document?moduleid=1&amp;documentid=238953#l18" TargetMode="External"/><Relationship Id="rId120" Type="http://schemas.openxmlformats.org/officeDocument/2006/relationships/hyperlink" Target="https://normativ.kontur.ru/document?moduleid=1&amp;documentid=238953#l14" TargetMode="External"/><Relationship Id="rId125" Type="http://schemas.openxmlformats.org/officeDocument/2006/relationships/hyperlink" Target="https://normativ.kontur.ru/document?moduleid=1&amp;documentid=238953#l15" TargetMode="External"/><Relationship Id="rId7" Type="http://schemas.openxmlformats.org/officeDocument/2006/relationships/hyperlink" Target="https://normativ.kontur.ru/document?moduleid=1&amp;documentid=257475#l0" TargetMode="External"/><Relationship Id="rId71" Type="http://schemas.openxmlformats.org/officeDocument/2006/relationships/hyperlink" Target="https://normativ.kontur.ru/document?moduleid=1&amp;documentid=283446#l397" TargetMode="External"/><Relationship Id="rId92" Type="http://schemas.openxmlformats.org/officeDocument/2006/relationships/hyperlink" Target="https://normativ.kontur.ru/document?moduleid=1&amp;documentid=238953#l11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normativ.kontur.ru/document?moduleid=1&amp;documentid=283396#l22" TargetMode="External"/><Relationship Id="rId24" Type="http://schemas.openxmlformats.org/officeDocument/2006/relationships/hyperlink" Target="https://normativ.kontur.ru/document?moduleid=1&amp;documentid=262372#h15" TargetMode="External"/><Relationship Id="rId40" Type="http://schemas.openxmlformats.org/officeDocument/2006/relationships/hyperlink" Target="https://normativ.kontur.ru/document?moduleid=1&amp;documentid=192677#l0" TargetMode="External"/><Relationship Id="rId45" Type="http://schemas.openxmlformats.org/officeDocument/2006/relationships/hyperlink" Target="https://normativ.kontur.ru/document?moduleid=9&amp;documentid=271090#l17" TargetMode="External"/><Relationship Id="rId66" Type="http://schemas.openxmlformats.org/officeDocument/2006/relationships/hyperlink" Target="https://normativ.kontur.ru/document?moduleid=1&amp;documentid=261231#h8" TargetMode="External"/><Relationship Id="rId87" Type="http://schemas.openxmlformats.org/officeDocument/2006/relationships/hyperlink" Target="https://normativ.kontur.ru/document?moduleid=1&amp;documentid=238953#l11" TargetMode="External"/><Relationship Id="rId110" Type="http://schemas.openxmlformats.org/officeDocument/2006/relationships/hyperlink" Target="https://normativ.kontur.ru/document?moduleid=1&amp;documentid=367515#l853" TargetMode="External"/><Relationship Id="rId115" Type="http://schemas.openxmlformats.org/officeDocument/2006/relationships/hyperlink" Target="https://normativ.kontur.ru/document?moduleid=1&amp;documentid=283446#l397" TargetMode="External"/><Relationship Id="rId131" Type="http://schemas.openxmlformats.org/officeDocument/2006/relationships/hyperlink" Target="https://normativ.kontur.ru/document?moduleid=9&amp;documentid=271090#l17" TargetMode="External"/><Relationship Id="rId61" Type="http://schemas.openxmlformats.org/officeDocument/2006/relationships/hyperlink" Target="https://normativ.kontur.ru/document?moduleid=9&amp;documentid=271090#l17" TargetMode="External"/><Relationship Id="rId82" Type="http://schemas.openxmlformats.org/officeDocument/2006/relationships/hyperlink" Target="https://normativ.kontur.ru/document?moduleid=1&amp;documentid=367515#l853" TargetMode="External"/><Relationship Id="rId19" Type="http://schemas.openxmlformats.org/officeDocument/2006/relationships/hyperlink" Target="https://normativ.kontur.ru/document?moduleid=1&amp;documentid=283396#l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13345</Words>
  <Characters>76069</Characters>
  <Application>Microsoft Office Word</Application>
  <DocSecurity>0</DocSecurity>
  <Lines>633</Lines>
  <Paragraphs>178</Paragraphs>
  <ScaleCrop>false</ScaleCrop>
  <Company>SPecialiST RePack</Company>
  <LinksUpToDate>false</LinksUpToDate>
  <CharactersWithSpaces>89236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2021-07-22T11:03:00Z</dcterms:created>
  <dcterms:modified xsi:type="dcterms:W3CDTF">2021-07-22T11:04:00Z</dcterms:modified>
</cp:coreProperties>
</file>